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8E" w:rsidRDefault="00C2758E">
      <w:pPr>
        <w:pStyle w:val="a8"/>
        <w:rPr>
          <w:color w:val="000000"/>
          <w:sz w:val="16"/>
          <w:szCs w:val="16"/>
        </w:rPr>
      </w:pPr>
      <w:bookmarkStart w:id="0" w:name="_GoBack"/>
      <w:bookmarkEnd w:id="0"/>
      <w:r>
        <w:rPr>
          <w:color w:val="000000"/>
          <w:sz w:val="16"/>
          <w:szCs w:val="16"/>
        </w:rPr>
        <w:t>Информация об изменениях:</w:t>
      </w:r>
    </w:p>
    <w:p w:rsidR="00C2758E" w:rsidRDefault="00C2758E">
      <w:pPr>
        <w:pStyle w:val="a9"/>
      </w:pPr>
      <w:r>
        <w:t xml:space="preserve">Наименование изменено с 25 февраля 2022 г. - </w:t>
      </w:r>
      <w:hyperlink r:id="rId6" w:history="1">
        <w:r>
          <w:rPr>
            <w:rStyle w:val="a4"/>
            <w:rFonts w:cs="Arial"/>
          </w:rPr>
          <w:t>Постановление</w:t>
        </w:r>
      </w:hyperlink>
      <w:r>
        <w:t xml:space="preserve"> Правительства Самарской области от 25 февраля 2022 г. N 108</w:t>
      </w:r>
    </w:p>
    <w:p w:rsidR="00C2758E" w:rsidRDefault="00C2758E">
      <w:pPr>
        <w:pStyle w:val="a9"/>
      </w:pPr>
      <w:hyperlink r:id="rId7" w:history="1">
        <w:r>
          <w:rPr>
            <w:rStyle w:val="a4"/>
            <w:rFonts w:cs="Arial"/>
          </w:rPr>
          <w:t>См. предыдущую редакцию</w:t>
        </w:r>
      </w:hyperlink>
    </w:p>
    <w:p w:rsidR="00C2758E" w:rsidRDefault="00C2758E">
      <w:pPr>
        <w:pStyle w:val="1"/>
      </w:pPr>
      <w:r>
        <w:t>Постановление Правительства Самарской области от 24 июня 2014 г. N 352</w:t>
      </w:r>
      <w:r>
        <w:br/>
        <w:t>"Об организации системы проведения оценки регулирующего воздействия проектов нормативных правовых актов, экспертизы и оценки фактического воздействия нормативных правовых актов Самарской области"</w:t>
      </w:r>
    </w:p>
    <w:p w:rsidR="00C2758E" w:rsidRDefault="00C2758E">
      <w:pPr>
        <w:pStyle w:val="ac"/>
      </w:pPr>
      <w:r>
        <w:t>С изменениями и дополнениями от:</w:t>
      </w:r>
    </w:p>
    <w:p w:rsidR="00C2758E" w:rsidRDefault="00C2758E">
      <w:pPr>
        <w:pStyle w:val="a6"/>
      </w:pPr>
      <w:r>
        <w:t>28 апреля 2017 г., 14 апреля, 19 июня 2020 г., 25 февраля, 5 июля 2022 г., 26 октября 2023 г., 10 апреля 2024 г., 15 декабря 2025 г.</w:t>
      </w:r>
    </w:p>
    <w:p w:rsidR="00C2758E" w:rsidRDefault="00C2758E"/>
    <w:p w:rsidR="00C2758E" w:rsidRDefault="00C2758E">
      <w:pPr>
        <w:pStyle w:val="a8"/>
        <w:rPr>
          <w:color w:val="000000"/>
          <w:sz w:val="16"/>
          <w:szCs w:val="16"/>
        </w:rPr>
      </w:pPr>
      <w:bookmarkStart w:id="1" w:name="sub_10"/>
      <w:r>
        <w:rPr>
          <w:color w:val="000000"/>
          <w:sz w:val="16"/>
          <w:szCs w:val="16"/>
        </w:rPr>
        <w:t>Информация об изменениях:</w:t>
      </w:r>
    </w:p>
    <w:bookmarkEnd w:id="1"/>
    <w:p w:rsidR="00C2758E" w:rsidRDefault="00C2758E">
      <w:pPr>
        <w:pStyle w:val="a9"/>
      </w:pPr>
      <w:r>
        <w:t xml:space="preserve">Преамбула изменена с 30 октября 2023 г. - </w:t>
      </w:r>
      <w:hyperlink r:id="rId8"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9" w:history="1">
        <w:r>
          <w:rPr>
            <w:rStyle w:val="a4"/>
            <w:rFonts w:cs="Arial"/>
          </w:rPr>
          <w:t>См. предыдущую редакцию</w:t>
        </w:r>
      </w:hyperlink>
    </w:p>
    <w:p w:rsidR="00C2758E" w:rsidRDefault="00C2758E">
      <w:r>
        <w:t xml:space="preserve">В целях реализации </w:t>
      </w:r>
      <w:hyperlink r:id="rId10" w:history="1">
        <w:r>
          <w:rPr>
            <w:rStyle w:val="a4"/>
            <w:rFonts w:cs="Arial"/>
          </w:rPr>
          <w:t>Федерального закона</w:t>
        </w:r>
      </w:hyperlink>
      <w:r>
        <w:t xml:space="preserve"> "Об общих принципах организации публичной власти в субъектах Российской Федерации", </w:t>
      </w:r>
      <w:hyperlink r:id="rId11" w:history="1">
        <w:r>
          <w:rPr>
            <w:rStyle w:val="a4"/>
            <w:rFonts w:cs="Arial"/>
          </w:rPr>
          <w:t>Закона</w:t>
        </w:r>
      </w:hyperlink>
      <w:r>
        <w:t xml:space="preserve"> Самарской области "О нормативных правовых актах Самарской области" Правительство Самарской области постановляет:</w:t>
      </w:r>
    </w:p>
    <w:p w:rsidR="00C2758E" w:rsidRDefault="00C2758E">
      <w:pPr>
        <w:pStyle w:val="a8"/>
        <w:rPr>
          <w:color w:val="000000"/>
          <w:sz w:val="16"/>
          <w:szCs w:val="16"/>
        </w:rPr>
      </w:pPr>
      <w:bookmarkStart w:id="2" w:name="sub_1"/>
      <w:r>
        <w:rPr>
          <w:color w:val="000000"/>
          <w:sz w:val="16"/>
          <w:szCs w:val="16"/>
        </w:rPr>
        <w:t>Информация об изменениях:</w:t>
      </w:r>
    </w:p>
    <w:bookmarkEnd w:id="2"/>
    <w:p w:rsidR="00C2758E" w:rsidRDefault="00C2758E">
      <w:pPr>
        <w:pStyle w:val="a9"/>
      </w:pPr>
      <w:r>
        <w:t xml:space="preserve">Пункт 1 изменен с 25 февраля 2022 г. - </w:t>
      </w:r>
      <w:hyperlink r:id="rId12" w:history="1">
        <w:r>
          <w:rPr>
            <w:rStyle w:val="a4"/>
            <w:rFonts w:cs="Arial"/>
          </w:rPr>
          <w:t>Постановление</w:t>
        </w:r>
      </w:hyperlink>
      <w:r>
        <w:t xml:space="preserve"> Правительства Самарской области от 25 февраля 2022 г. N 108</w:t>
      </w:r>
    </w:p>
    <w:p w:rsidR="00C2758E" w:rsidRDefault="00C2758E">
      <w:pPr>
        <w:pStyle w:val="a9"/>
      </w:pPr>
      <w:hyperlink r:id="rId13" w:history="1">
        <w:r>
          <w:rPr>
            <w:rStyle w:val="a4"/>
            <w:rFonts w:cs="Arial"/>
          </w:rPr>
          <w:t>См. предыдущую редакцию</w:t>
        </w:r>
      </w:hyperlink>
    </w:p>
    <w:p w:rsidR="00C2758E" w:rsidRDefault="00C2758E">
      <w:r>
        <w:t>1. Уполномочить министерство экономического развития и инвестиций Самарской области на исполнение функций по оценке качества процедур оценки регулирующего воздействия проектов нормативных правовых актов Самарской области, экспертизы и оценки фактического воздействия нормативных правовых актов Самарской области, а также по нормативно-правовому и информационно-методическому обеспечению данной деятельности.</w:t>
      </w:r>
    </w:p>
    <w:p w:rsidR="00C2758E" w:rsidRDefault="00C2758E">
      <w:pPr>
        <w:pStyle w:val="a8"/>
        <w:rPr>
          <w:color w:val="000000"/>
          <w:sz w:val="16"/>
          <w:szCs w:val="16"/>
        </w:rPr>
      </w:pPr>
      <w:bookmarkStart w:id="3" w:name="sub_2"/>
      <w:r>
        <w:rPr>
          <w:color w:val="000000"/>
          <w:sz w:val="16"/>
          <w:szCs w:val="16"/>
        </w:rPr>
        <w:t>Информация об изменениях:</w:t>
      </w:r>
    </w:p>
    <w:bookmarkEnd w:id="3"/>
    <w:p w:rsidR="00C2758E" w:rsidRDefault="00C2758E">
      <w:pPr>
        <w:pStyle w:val="a9"/>
      </w:pPr>
      <w:r>
        <w:t xml:space="preserve">Пункт 2 изменен с 25 февраля 2022 г. - </w:t>
      </w:r>
      <w:hyperlink r:id="rId14" w:history="1">
        <w:r>
          <w:rPr>
            <w:rStyle w:val="a4"/>
            <w:rFonts w:cs="Arial"/>
          </w:rPr>
          <w:t>Постановление</w:t>
        </w:r>
      </w:hyperlink>
      <w:r>
        <w:t xml:space="preserve"> Правительства Самарской области от 25 февраля 2022 г. N 108</w:t>
      </w:r>
    </w:p>
    <w:p w:rsidR="00C2758E" w:rsidRDefault="00C2758E">
      <w:pPr>
        <w:pStyle w:val="a9"/>
      </w:pPr>
      <w:hyperlink r:id="rId15" w:history="1">
        <w:r>
          <w:rPr>
            <w:rStyle w:val="a4"/>
            <w:rFonts w:cs="Arial"/>
          </w:rPr>
          <w:t>См. предыдущую редакцию</w:t>
        </w:r>
      </w:hyperlink>
    </w:p>
    <w:p w:rsidR="00C2758E" w:rsidRDefault="00C2758E">
      <w:r>
        <w:t xml:space="preserve">2. Утвердить прилагаемый </w:t>
      </w:r>
      <w:hyperlink w:anchor="sub_1000" w:history="1">
        <w:r>
          <w:rPr>
            <w:rStyle w:val="a4"/>
            <w:rFonts w:cs="Arial"/>
          </w:rPr>
          <w:t>Порядок</w:t>
        </w:r>
      </w:hyperlink>
      <w:r>
        <w:t xml:space="preserve"> проведения оценки регулирующего воздействия проектов нормативных правовых актов, экспертизы и оценки фактического воздействия нормативных правовых актов Самарской области.</w:t>
      </w:r>
    </w:p>
    <w:p w:rsidR="00C2758E" w:rsidRDefault="00C2758E">
      <w:pPr>
        <w:pStyle w:val="a8"/>
        <w:rPr>
          <w:color w:val="000000"/>
          <w:sz w:val="16"/>
          <w:szCs w:val="16"/>
        </w:rPr>
      </w:pPr>
      <w:bookmarkStart w:id="4" w:name="sub_3"/>
      <w:r>
        <w:rPr>
          <w:color w:val="000000"/>
          <w:sz w:val="16"/>
          <w:szCs w:val="16"/>
        </w:rPr>
        <w:t>Информация об изменениях:</w:t>
      </w:r>
    </w:p>
    <w:bookmarkEnd w:id="4"/>
    <w:p w:rsidR="00C2758E" w:rsidRDefault="00C2758E">
      <w:pPr>
        <w:pStyle w:val="a9"/>
      </w:pPr>
      <w:r>
        <w:t xml:space="preserve">Пункт 3 изменен с 15 апреля 2020 г. - </w:t>
      </w:r>
      <w:hyperlink r:id="rId16" w:history="1">
        <w:r>
          <w:rPr>
            <w:rStyle w:val="a4"/>
            <w:rFonts w:cs="Arial"/>
          </w:rPr>
          <w:t>Постановление</w:t>
        </w:r>
      </w:hyperlink>
      <w:r>
        <w:t xml:space="preserve"> Правительства Самарской области от 14 апреля 2020 г. N 255</w:t>
      </w:r>
    </w:p>
    <w:p w:rsidR="00C2758E" w:rsidRDefault="00C2758E">
      <w:pPr>
        <w:pStyle w:val="a9"/>
      </w:pPr>
      <w:hyperlink r:id="rId17" w:history="1">
        <w:r>
          <w:rPr>
            <w:rStyle w:val="a4"/>
            <w:rFonts w:cs="Arial"/>
          </w:rPr>
          <w:t>См. предыдущую редакцию</w:t>
        </w:r>
      </w:hyperlink>
    </w:p>
    <w:p w:rsidR="00C2758E" w:rsidRDefault="00C2758E">
      <w:r>
        <w:t>3. Контроль за выполнением настоящего постановления возложить на министерство экономического развития и инвестиций Самарской области.</w:t>
      </w:r>
    </w:p>
    <w:p w:rsidR="00C2758E" w:rsidRDefault="00C2758E">
      <w:bookmarkStart w:id="5" w:name="sub_4"/>
      <w:r>
        <w:t xml:space="preserve">4. </w:t>
      </w:r>
      <w:hyperlink r:id="rId18" w:history="1">
        <w:r>
          <w:rPr>
            <w:rStyle w:val="a4"/>
            <w:rFonts w:cs="Arial"/>
          </w:rPr>
          <w:t>Опубликовать</w:t>
        </w:r>
      </w:hyperlink>
      <w:r>
        <w:t xml:space="preserve"> настоящее постановление в средствах массовой информации.</w:t>
      </w:r>
    </w:p>
    <w:p w:rsidR="00C2758E" w:rsidRDefault="00C2758E">
      <w:bookmarkStart w:id="6" w:name="sub_5"/>
      <w:bookmarkEnd w:id="5"/>
      <w:r>
        <w:t xml:space="preserve">5. Настоящее постановление вступает в силу со дня его </w:t>
      </w:r>
      <w:hyperlink r:id="rId19" w:history="1">
        <w:r>
          <w:rPr>
            <w:rStyle w:val="a4"/>
            <w:rFonts w:cs="Arial"/>
          </w:rPr>
          <w:t>официального опубликования</w:t>
        </w:r>
      </w:hyperlink>
      <w:r>
        <w:t>.</w:t>
      </w:r>
    </w:p>
    <w:p w:rsidR="00C2758E" w:rsidRDefault="00C2758E">
      <w:bookmarkStart w:id="7" w:name="sub_6"/>
      <w:bookmarkEnd w:id="6"/>
      <w:r>
        <w:t xml:space="preserve">6. Установить, что требования настоящего постановления не распространяются </w:t>
      </w:r>
      <w:r>
        <w:lastRenderedPageBreak/>
        <w:t>на проекты нормативных правовых актов Самарской области, процедура согласования которых была начата до дня вступления в силу настоящего постановления.</w:t>
      </w:r>
    </w:p>
    <w:bookmarkEnd w:id="7"/>
    <w:p w:rsidR="00C2758E" w:rsidRDefault="00C2758E"/>
    <w:tbl>
      <w:tblPr>
        <w:tblW w:w="0" w:type="auto"/>
        <w:tblInd w:w="108" w:type="dxa"/>
        <w:tblLook w:val="0000" w:firstRow="0" w:lastRow="0" w:firstColumn="0" w:lastColumn="0" w:noHBand="0" w:noVBand="0"/>
      </w:tblPr>
      <w:tblGrid>
        <w:gridCol w:w="6666"/>
        <w:gridCol w:w="3333"/>
      </w:tblGrid>
      <w:tr w:rsidR="00C2758E">
        <w:tblPrEx>
          <w:tblCellMar>
            <w:top w:w="0" w:type="dxa"/>
            <w:bottom w:w="0" w:type="dxa"/>
          </w:tblCellMar>
        </w:tblPrEx>
        <w:tc>
          <w:tcPr>
            <w:tcW w:w="6666" w:type="dxa"/>
            <w:tcBorders>
              <w:top w:val="nil"/>
              <w:left w:val="nil"/>
              <w:bottom w:val="nil"/>
              <w:right w:val="nil"/>
            </w:tcBorders>
          </w:tcPr>
          <w:p w:rsidR="00C2758E" w:rsidRDefault="00C2758E">
            <w:pPr>
              <w:pStyle w:val="ad"/>
            </w:pPr>
            <w:r>
              <w:t>Врио вице-губернатора -</w:t>
            </w:r>
            <w:r>
              <w:br/>
              <w:t>председателя Правительства</w:t>
            </w:r>
            <w:r>
              <w:br/>
              <w:t>Самарской области</w:t>
            </w:r>
          </w:p>
        </w:tc>
        <w:tc>
          <w:tcPr>
            <w:tcW w:w="3333" w:type="dxa"/>
            <w:tcBorders>
              <w:top w:val="nil"/>
              <w:left w:val="nil"/>
              <w:bottom w:val="nil"/>
              <w:right w:val="nil"/>
            </w:tcBorders>
          </w:tcPr>
          <w:p w:rsidR="00C2758E" w:rsidRDefault="00C2758E">
            <w:pPr>
              <w:pStyle w:val="aa"/>
              <w:jc w:val="right"/>
            </w:pPr>
            <w:r>
              <w:t>А.П. Нефёдов</w:t>
            </w:r>
          </w:p>
        </w:tc>
      </w:tr>
    </w:tbl>
    <w:p w:rsidR="00C2758E" w:rsidRDefault="00C2758E"/>
    <w:p w:rsidR="00C2758E" w:rsidRDefault="00C2758E">
      <w:pPr>
        <w:pStyle w:val="a8"/>
        <w:rPr>
          <w:color w:val="000000"/>
          <w:sz w:val="16"/>
          <w:szCs w:val="16"/>
        </w:rPr>
      </w:pPr>
      <w:bookmarkStart w:id="8" w:name="sub_1000"/>
      <w:r>
        <w:rPr>
          <w:color w:val="000000"/>
          <w:sz w:val="16"/>
          <w:szCs w:val="16"/>
        </w:rPr>
        <w:t>Информация об изменениях:</w:t>
      </w:r>
    </w:p>
    <w:bookmarkEnd w:id="8"/>
    <w:p w:rsidR="00C2758E" w:rsidRDefault="00C2758E">
      <w:pPr>
        <w:pStyle w:val="a9"/>
      </w:pPr>
      <w:r>
        <w:t xml:space="preserve">Порядок изменен с 25 февраля 2022 г. - </w:t>
      </w:r>
      <w:hyperlink r:id="rId20" w:history="1">
        <w:r>
          <w:rPr>
            <w:rStyle w:val="a4"/>
            <w:rFonts w:cs="Arial"/>
          </w:rPr>
          <w:t>Постановление</w:t>
        </w:r>
      </w:hyperlink>
      <w:r>
        <w:t xml:space="preserve"> Правительства Самарской области от 25 февраля 2022 г. N 108</w:t>
      </w:r>
    </w:p>
    <w:p w:rsidR="00C2758E" w:rsidRDefault="00C2758E">
      <w:pPr>
        <w:pStyle w:val="a9"/>
      </w:pPr>
      <w:hyperlink r:id="rId21" w:history="1">
        <w:r>
          <w:rPr>
            <w:rStyle w:val="a4"/>
            <w:rFonts w:cs="Arial"/>
          </w:rPr>
          <w:t>См. предыдущую редакцию</w:t>
        </w:r>
      </w:hyperlink>
    </w:p>
    <w:p w:rsidR="00C2758E" w:rsidRDefault="00C2758E">
      <w:pPr>
        <w:pStyle w:val="1"/>
      </w:pPr>
      <w:r>
        <w:t>Порядок</w:t>
      </w:r>
      <w:r>
        <w:br/>
        <w:t>проведения оценки регулирующего воздействия проектов нормативных правовых актов, экспертизы и оценки фактического воздействия нормативных правовых актов Самарской области</w:t>
      </w:r>
    </w:p>
    <w:p w:rsidR="00C2758E" w:rsidRDefault="00C2758E"/>
    <w:p w:rsidR="00C2758E" w:rsidRDefault="00C2758E">
      <w:pPr>
        <w:pStyle w:val="1"/>
      </w:pPr>
      <w:bookmarkStart w:id="9" w:name="sub_1010"/>
      <w:r>
        <w:t>1. Общие положения</w:t>
      </w:r>
    </w:p>
    <w:bookmarkEnd w:id="9"/>
    <w:p w:rsidR="00C2758E" w:rsidRDefault="00C2758E"/>
    <w:p w:rsidR="00C2758E" w:rsidRDefault="00C2758E">
      <w:pPr>
        <w:pStyle w:val="a8"/>
        <w:rPr>
          <w:color w:val="000000"/>
          <w:sz w:val="16"/>
          <w:szCs w:val="16"/>
        </w:rPr>
      </w:pPr>
      <w:bookmarkStart w:id="10" w:name="sub_1011"/>
      <w:r>
        <w:rPr>
          <w:color w:val="000000"/>
          <w:sz w:val="16"/>
          <w:szCs w:val="16"/>
        </w:rPr>
        <w:t>Информация об изменениях:</w:t>
      </w:r>
    </w:p>
    <w:bookmarkEnd w:id="10"/>
    <w:p w:rsidR="00C2758E" w:rsidRDefault="00C2758E">
      <w:pPr>
        <w:pStyle w:val="a9"/>
      </w:pPr>
      <w:r>
        <w:t xml:space="preserve">Пункт 1.1 изменен с 30 октября 2023 г. - </w:t>
      </w:r>
      <w:hyperlink r:id="rId22"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23" w:history="1">
        <w:r>
          <w:rPr>
            <w:rStyle w:val="a4"/>
            <w:rFonts w:cs="Arial"/>
          </w:rPr>
          <w:t>См. предыдущую редакцию</w:t>
        </w:r>
      </w:hyperlink>
    </w:p>
    <w:p w:rsidR="00C2758E" w:rsidRDefault="00C2758E">
      <w:r>
        <w:t>1.1. Настоящий Порядок устанавливает процедуру и правила проведения экспертизы нормативных правовых актов Самарской области (далее - нормативные правовые акты), затрагивающих вопросы осуществления предпринимательской и инвестиционной деятельности; оценки фактического воздействия нормативных правовых актов, содержащих требования, которые связаны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 а также нормативных правовых актов, при подготовке проектов которых проводилась оценка регулирующего воздействия; оценки регулирующего воздействия проектов нормативных правовых актов Самарской области (далее - проекты нормативных правовых актов):</w:t>
      </w:r>
    </w:p>
    <w:p w:rsidR="00C2758E" w:rsidRDefault="00C2758E">
      <w:r>
        <w:t>устанавливающих новые или изменяющих ранее предусмотренные нормативными правовыми актами Самарской области обязательные требования, которые связаны с предпринимательской и иной экономической деятельностью;</w:t>
      </w:r>
    </w:p>
    <w:p w:rsidR="00C2758E" w:rsidRDefault="00C2758E">
      <w:r>
        <w:t>устанавливающих новые или изменяющих ранее предусмотренные нормативными правовыми актами Самарской области обязанности и запреты для субъектов предпринимательской и инвестиционной деятельности;</w:t>
      </w:r>
    </w:p>
    <w:p w:rsidR="00C2758E" w:rsidRDefault="00C2758E">
      <w:r>
        <w:t>устанавливающих или изменяющих ответственность за нарушение нормативных правовых актов Самарской области, затрагивающих вопросы осуществления предпринимательской и иной экономической деятельности, за исключением:</w:t>
      </w:r>
    </w:p>
    <w:p w:rsidR="00C2758E" w:rsidRDefault="00C2758E">
      <w:r>
        <w:t xml:space="preserve">а) проектов законов Самарской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w:t>
      </w:r>
      <w:r>
        <w:lastRenderedPageBreak/>
        <w:t>льгот (льгот по сборам) и (или) оснований и порядка их применения;</w:t>
      </w:r>
    </w:p>
    <w:p w:rsidR="00C2758E" w:rsidRDefault="00C2758E">
      <w:r>
        <w:t>б) проектов законов Самарской области, регулирующих бюджетные отношения;</w:t>
      </w:r>
    </w:p>
    <w:p w:rsidR="00C2758E" w:rsidRDefault="00C2758E">
      <w:bookmarkStart w:id="11" w:name="sub_1113"/>
      <w:r>
        <w:t>в) проектов нормативных правовых актов:</w:t>
      </w:r>
    </w:p>
    <w:bookmarkEnd w:id="11"/>
    <w:p w:rsidR="00C2758E" w:rsidRDefault="00C2758E">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C2758E" w:rsidRDefault="00C2758E">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2758E" w:rsidRDefault="00C2758E">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w:t>
      </w:r>
      <w:hyperlink r:id="rId24" w:history="1">
        <w:r>
          <w:rPr>
            <w:rStyle w:val="a4"/>
            <w:rFonts w:cs="Arial"/>
          </w:rPr>
          <w:t>Федерального конституционного закона</w:t>
        </w:r>
      </w:hyperlink>
      <w:r>
        <w:t xml:space="preserve"> "О военном положении", на всей территории Российской Федерации либо на ее части.</w:t>
      </w:r>
    </w:p>
    <w:p w:rsidR="00C2758E" w:rsidRDefault="00C2758E">
      <w:pPr>
        <w:pStyle w:val="a8"/>
        <w:rPr>
          <w:color w:val="000000"/>
          <w:sz w:val="16"/>
          <w:szCs w:val="16"/>
        </w:rPr>
      </w:pPr>
      <w:bookmarkStart w:id="12" w:name="sub_1012"/>
      <w:r>
        <w:rPr>
          <w:color w:val="000000"/>
          <w:sz w:val="16"/>
          <w:szCs w:val="16"/>
        </w:rPr>
        <w:t>Информация об изменениях:</w:t>
      </w:r>
    </w:p>
    <w:bookmarkEnd w:id="12"/>
    <w:p w:rsidR="00C2758E" w:rsidRDefault="00C2758E">
      <w:pPr>
        <w:pStyle w:val="a9"/>
      </w:pPr>
      <w:r>
        <w:t xml:space="preserve">Пункт 1.2 изменен с 30 октября 2023 г. - </w:t>
      </w:r>
      <w:hyperlink r:id="rId25"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26" w:history="1">
        <w:r>
          <w:rPr>
            <w:rStyle w:val="a4"/>
            <w:rFonts w:cs="Arial"/>
          </w:rPr>
          <w:t>См. предыдущую редакцию</w:t>
        </w:r>
      </w:hyperlink>
    </w:p>
    <w:p w:rsidR="00C2758E" w:rsidRDefault="00C2758E">
      <w:r>
        <w:t>1.2. Для целей настоящего Порядка используются следующие понятия:</w:t>
      </w:r>
    </w:p>
    <w:p w:rsidR="00C2758E" w:rsidRDefault="00C2758E">
      <w:r>
        <w:rPr>
          <w:rStyle w:val="a3"/>
          <w:bCs/>
        </w:rPr>
        <w:t>органы-разработчики</w:t>
      </w:r>
      <w:r>
        <w:t xml:space="preserve"> - органы государственной власти Самарской области, выступающие разработчиками соответствующего проекта нормативного правового акта (проектов законов Самарской области, постановлений Губернатора Самарской области, постановлений Правительства Самарской области, приказов органов исполнительной власти Самарской области, носящих нормативный характер) либо выступавшие разработчиками соответствующего нормативного правового акта;</w:t>
      </w:r>
    </w:p>
    <w:p w:rsidR="00C2758E" w:rsidRDefault="00C2758E">
      <w:r>
        <w:rPr>
          <w:rStyle w:val="a3"/>
          <w:bCs/>
        </w:rPr>
        <w:t>уполномоченный орган</w:t>
      </w:r>
      <w:r>
        <w:t xml:space="preserve"> - орган государственной власти Самарской области, уполномоченный на исполнение функций по оценке качества процедур оценки регулирующего воздействия проектов нормативных правовых актов, экспертизы и оценки фактического воздействия нормативных правовых актов, а также по нормативно-правовому и информационно-методическому обеспечению данной деятельности - министерство экономического развития и инвестиций Самарской области;</w:t>
      </w:r>
    </w:p>
    <w:p w:rsidR="00C2758E" w:rsidRDefault="00C2758E">
      <w:r>
        <w:rPr>
          <w:rStyle w:val="a3"/>
          <w:bCs/>
        </w:rPr>
        <w:t>оценка регулирующего воздействия проекта нормативного правового акта</w:t>
      </w:r>
      <w:r>
        <w:t xml:space="preserve"> (далее - ОРВ) - процедура, целью которой является выявление и устранение положений проекта нормативного правового акта,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в том числе невыполнимые или сложно контролируемые административные процедуры с участием субъектов предпринимательской и иной экономической деятельности,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w:t>
      </w:r>
    </w:p>
    <w:p w:rsidR="00C2758E" w:rsidRDefault="00C2758E">
      <w:r>
        <w:rPr>
          <w:rStyle w:val="a3"/>
          <w:bCs/>
        </w:rPr>
        <w:t>экспертиза нормативного правового акта</w:t>
      </w:r>
      <w:r>
        <w:t xml:space="preserve"> (далее - экспертиза) - процедура, направленная на выявление в нормативном правовом акте положений, необоснованно затрудняющих осуществление предпринимательской и инвестиционной деятельности, проводимая в целях оценки достижения заявленных при разработке данного нормативного правового акта целей регулирования, эффективности выбранного способа решения проблемы, фактических положительных и отрицательных </w:t>
      </w:r>
      <w:r>
        <w:lastRenderedPageBreak/>
        <w:t>последствий введения нормативного правового акта в действие посредством анализа правоприменительной практики и оценки качества процедуры ОРВ, если процедура ОРВ проводилась на этапе разработки соответствующего проекта нормативного правового акта;</w:t>
      </w:r>
    </w:p>
    <w:p w:rsidR="00C2758E" w:rsidRDefault="00C2758E">
      <w:r>
        <w:rPr>
          <w:rStyle w:val="a3"/>
          <w:bCs/>
        </w:rPr>
        <w:t>обязательные требования</w:t>
      </w:r>
      <w:r>
        <w:t xml:space="preserve"> - содержащиеся в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C2758E" w:rsidRDefault="00C2758E">
      <w:r>
        <w:rPr>
          <w:rStyle w:val="a3"/>
          <w:bCs/>
        </w:rPr>
        <w:t>оценка фактического воздействия нормативных правовых актов</w:t>
      </w:r>
      <w:r>
        <w:t xml:space="preserve"> (далее - ОФВ) - процедура, которая проводится в отношении:</w:t>
      </w:r>
    </w:p>
    <w:p w:rsidR="00C2758E" w:rsidRDefault="00C2758E">
      <w:r>
        <w:t>а) нормативных правовых актов Самарской области, проекты которых, имевшие высокую и среднюю степени регулирующего воздействия, проходили ОРВ (далее - ОФВ НПА);</w:t>
      </w:r>
    </w:p>
    <w:p w:rsidR="00C2758E" w:rsidRDefault="00C2758E">
      <w:r>
        <w:t>б) нормативных правовых актов Самарской области, содержащих обязательные требования (далее - ОФВ ОТ).</w:t>
      </w:r>
    </w:p>
    <w:p w:rsidR="00C2758E" w:rsidRDefault="00C2758E">
      <w:r>
        <w:t>ОФВ проводится в целях анализа достижения целей регулирования, заявленных в отчете о результатах проведения ОРВ (при наличии), определения и оценки фактических положительных и отрицательных последствий принятия нормативных правовых актов, а также выявления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бюджетов бюджетной системы Российской Федерации.</w:t>
      </w:r>
    </w:p>
    <w:p w:rsidR="00C2758E" w:rsidRDefault="00C2758E">
      <w:r>
        <w:t xml:space="preserve">ОФВ ОТ проводится в целях, указанных в абзаце десятом настоящего пункта,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 оценки соответствия принципам установления и оценки применения обязательных требований, установленным </w:t>
      </w:r>
      <w:hyperlink r:id="rId27" w:history="1">
        <w:r>
          <w:rPr>
            <w:rStyle w:val="a4"/>
            <w:rFonts w:cs="Arial"/>
          </w:rPr>
          <w:t>статьей 4</w:t>
        </w:r>
      </w:hyperlink>
      <w:r>
        <w:t xml:space="preserve"> Федерального закона "Об обязательных требованиях в Российской Федерации" (далее - Федеральный закон N 247-ФЗ) и </w:t>
      </w:r>
      <w:hyperlink r:id="rId28" w:history="1">
        <w:r>
          <w:rPr>
            <w:rStyle w:val="a4"/>
            <w:rFonts w:cs="Arial"/>
          </w:rPr>
          <w:t>статьей 2</w:t>
        </w:r>
      </w:hyperlink>
      <w:r>
        <w:t xml:space="preserve"> Закона Самарской области "Об обязательных требованиях, устанавливаемых нормативными правовыми актами Самарской области, и внесении изменений в статью 5.1 Закона Самарской области "О нормативных правовых актах Самарской области" (далее - Закон Самарской области N 62-ГД);</w:t>
      </w:r>
    </w:p>
    <w:p w:rsidR="00C2758E" w:rsidRDefault="00C2758E">
      <w:r>
        <w:rPr>
          <w:rStyle w:val="a3"/>
          <w:bCs/>
        </w:rPr>
        <w:t>публичные консультации</w:t>
      </w:r>
      <w:r>
        <w:t xml:space="preserve"> - открытое обсуждение с лицами, интересы которых затрагиваются вводимым (или существующим) правовым регулированием (далее - заинтересованные лица), проекта или действующего нормативного правового акта, организуемое органом-разработчиком и (или) уполномоченным органом в ходе проведения процедур ОРВ, ОФВ или экспертизы;</w:t>
      </w:r>
    </w:p>
    <w:p w:rsidR="00C2758E" w:rsidRDefault="00C2758E">
      <w:r>
        <w:rPr>
          <w:rStyle w:val="a3"/>
          <w:bCs/>
        </w:rPr>
        <w:t>участники публичных консультаций</w:t>
      </w:r>
      <w:r>
        <w:t xml:space="preserve"> - физические и юридические лица, общественные объединения в сфере предпринимательской и иной экономической деятельности, объединения потребителей, саморегулируемые организации, научно-экспертные организации, федеральные органы исполнительной власти (их территориальные подразделения), государственные органы Самарской области, Уполномоченный по защите прав предпринимателей в Самарской области, органы местного самоуправления муниципальных образований в Самарской области;</w:t>
      </w:r>
    </w:p>
    <w:p w:rsidR="00C2758E" w:rsidRDefault="00C2758E">
      <w:r>
        <w:rPr>
          <w:rStyle w:val="a3"/>
          <w:bCs/>
        </w:rPr>
        <w:t>дополнительные публичные консультации</w:t>
      </w:r>
      <w:r>
        <w:t xml:space="preserve"> - открытое обсуждение с заинтересованными лицами проекта нормативного правового акта (нормативного правового акта), организуемое органами-разработчиками и (или) уполномоченным </w:t>
      </w:r>
      <w:r>
        <w:lastRenderedPageBreak/>
        <w:t>органом при подготовке заключения об ОРВ, ОФВ, об экспертизе.</w:t>
      </w:r>
    </w:p>
    <w:p w:rsidR="00C2758E" w:rsidRDefault="00C2758E">
      <w:bookmarkStart w:id="13" w:name="sub_1013"/>
      <w:r>
        <w:t>1.3. При проведении ОРВ, ОФВ и экспертизы осуществляется анализ проблем и целей правового регулирования, выявление и оценка альтернативных вариантов решения проблем, а также определение связанных с ними выгод и издержек субъектов предпринимательской и иной экономической деятельности, подвергающихся воздействию правового регулирования, для выбора наиболее эффективного (наилучшего) варианта правового регулирования.</w:t>
      </w:r>
    </w:p>
    <w:bookmarkEnd w:id="13"/>
    <w:p w:rsidR="00C2758E" w:rsidRDefault="00C2758E">
      <w:r>
        <w:t>Выбор наиболее эффективного (наилучшего) варианта правового регулирования в результате проведения ОРВ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ОРВ правовым регулированием соответствующей сферы общественных отношений.</w:t>
      </w:r>
    </w:p>
    <w:p w:rsidR="00C2758E" w:rsidRDefault="00C2758E">
      <w:bookmarkStart w:id="14" w:name="sub_1014"/>
      <w:r>
        <w:t>1.4. Процедуры ОРВ, ОФВ и экспертизы основываются на следующих принципах:</w:t>
      </w:r>
    </w:p>
    <w:bookmarkEnd w:id="14"/>
    <w:p w:rsidR="00C2758E" w:rsidRDefault="00C2758E">
      <w:r>
        <w:t>прозрачность - доступность информации о процедурах ОРВ, ОФВ и экспертизы на всех стадиях их проведения;</w:t>
      </w:r>
    </w:p>
    <w:p w:rsidR="00C2758E" w:rsidRDefault="00C2758E">
      <w:r>
        <w:t>публичность - обеспечение участия в публичных консультациях в процессе осуществления ОРВ, ОФВ и экспертизы;</w:t>
      </w:r>
    </w:p>
    <w:p w:rsidR="00C2758E" w:rsidRDefault="00C2758E">
      <w:r>
        <w:t>сбалансированность - обеспечение баланса интересов всех заинтересованных сторон в рамках проведения процедур ОРВ, ОФВ и экспертизы;</w:t>
      </w:r>
    </w:p>
    <w:p w:rsidR="00C2758E" w:rsidRDefault="00C2758E">
      <w:r>
        <w:t>эффективность - обеспечение оптимального выбора варианта правового регулирования с точки зрения выгод и издержек как субъектов предпринимательской и инвестиционной деятельности и (или) иной экономической деятельности, так и различных социальных групп, граждан (потребителей), государства и общества в целом;</w:t>
      </w:r>
    </w:p>
    <w:p w:rsidR="00C2758E" w:rsidRDefault="00C2758E">
      <w:r>
        <w:t>экономичность - обеспечение надлежащего качества проведения процедур ОРВ, ОФВ и экспертизы при условии минимально необходимых затрат на их проведение.</w:t>
      </w:r>
    </w:p>
    <w:p w:rsidR="00C2758E" w:rsidRDefault="00C2758E">
      <w:bookmarkStart w:id="15" w:name="sub_1015"/>
      <w:r>
        <w:t xml:space="preserve">1.5. При осуществлении ОРВ, ОФВ и экспертизу проводятся публичные консультации. Публичные консультации при проведении ОРВ, ОФВ и экспертизы не проводятся, если проекты нормативных правовых актов или действующие нормативные правовые акты содержат сведения, составляющие </w:t>
      </w:r>
      <w:hyperlink r:id="rId29" w:history="1">
        <w:r>
          <w:rPr>
            <w:rStyle w:val="a4"/>
            <w:rFonts w:cs="Arial"/>
          </w:rPr>
          <w:t>государственную</w:t>
        </w:r>
      </w:hyperlink>
      <w:r>
        <w:t xml:space="preserve"> или иную охраняемую федеральным законом тайну.</w:t>
      </w:r>
    </w:p>
    <w:p w:rsidR="00C2758E" w:rsidRDefault="00C2758E">
      <w:bookmarkStart w:id="16" w:name="sub_1016"/>
      <w:bookmarkEnd w:id="15"/>
      <w:r>
        <w:t>1.6. Методические рекомендации о применении настоящего Порядка утверждаются уполномоченным органом.</w:t>
      </w:r>
    </w:p>
    <w:bookmarkEnd w:id="16"/>
    <w:p w:rsidR="00C2758E" w:rsidRDefault="00C2758E"/>
    <w:p w:rsidR="00C2758E" w:rsidRDefault="00C2758E">
      <w:pPr>
        <w:pStyle w:val="1"/>
      </w:pPr>
      <w:bookmarkStart w:id="17" w:name="sub_2020"/>
      <w:r>
        <w:t>2. Порядок проведения ОРВ</w:t>
      </w:r>
    </w:p>
    <w:bookmarkEnd w:id="17"/>
    <w:p w:rsidR="00C2758E" w:rsidRDefault="00C2758E">
      <w:pPr>
        <w:pStyle w:val="1"/>
      </w:pPr>
    </w:p>
    <w:p w:rsidR="00C2758E" w:rsidRDefault="00C2758E">
      <w:bookmarkStart w:id="18" w:name="sub_2021"/>
      <w:r>
        <w:t>2.1. ОРВ проводится:</w:t>
      </w:r>
    </w:p>
    <w:bookmarkEnd w:id="18"/>
    <w:p w:rsidR="00C2758E" w:rsidRDefault="00C2758E">
      <w:r>
        <w:t>а) органами-разработчиками;</w:t>
      </w:r>
    </w:p>
    <w:p w:rsidR="00C2758E" w:rsidRDefault="00C2758E">
      <w:bookmarkStart w:id="19" w:name="sub_1212"/>
      <w:r>
        <w:t>б) уполномоченным органом по его инициативе.</w:t>
      </w:r>
    </w:p>
    <w:p w:rsidR="00C2758E" w:rsidRDefault="00C2758E">
      <w:bookmarkStart w:id="20" w:name="sub_2022"/>
      <w:bookmarkEnd w:id="19"/>
      <w:r>
        <w:t xml:space="preserve">2.2. В случае если уполномоченный орган по собственной инициативе решает провести ОРВ в отношении проекта нормативного правового акта, который планируется к разработке не самим уполномоченным органом, уполномоченный орган при проведении ОРВ вправе осуществить привлечение органа-разработчика для выполнения отдельных функций (процедур), предусмотренных настоящим Порядком. По результатам проведения ОРВ в данном случае составляется только отчет о проведении ОРВ, который подписывается руководителем уполномоченного органа и направляется органу-разработчику в течение 3 рабочих дней со дня его подписания. </w:t>
      </w:r>
      <w:r>
        <w:lastRenderedPageBreak/>
        <w:t>Дальнейшее согласование проекта нормативного правового акта осуществляется органом-разработчиком с учетом данного отчета о проведении ОРВ.</w:t>
      </w:r>
    </w:p>
    <w:p w:rsidR="00C2758E" w:rsidRDefault="00C2758E">
      <w:pPr>
        <w:pStyle w:val="a8"/>
        <w:rPr>
          <w:color w:val="000000"/>
          <w:sz w:val="16"/>
          <w:szCs w:val="16"/>
        </w:rPr>
      </w:pPr>
      <w:bookmarkStart w:id="21" w:name="sub_2023"/>
      <w:bookmarkEnd w:id="20"/>
      <w:r>
        <w:rPr>
          <w:color w:val="000000"/>
          <w:sz w:val="16"/>
          <w:szCs w:val="16"/>
        </w:rPr>
        <w:t>Информация об изменениях:</w:t>
      </w:r>
    </w:p>
    <w:bookmarkEnd w:id="21"/>
    <w:p w:rsidR="00C2758E" w:rsidRDefault="00C2758E">
      <w:pPr>
        <w:pStyle w:val="a9"/>
      </w:pPr>
      <w:r>
        <w:t xml:space="preserve">Пункт 2.3 изменен с 30 октября 2023 г. - </w:t>
      </w:r>
      <w:hyperlink r:id="rId30"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31" w:history="1">
        <w:r>
          <w:rPr>
            <w:rStyle w:val="a4"/>
            <w:rFonts w:cs="Arial"/>
          </w:rPr>
          <w:t>См. предыдущую редакцию</w:t>
        </w:r>
      </w:hyperlink>
    </w:p>
    <w:p w:rsidR="00C2758E" w:rsidRDefault="00C2758E">
      <w:r>
        <w:t xml:space="preserve">2.3. ОРВ проводится органами-разработчиками, а в случае, предусмотренном </w:t>
      </w:r>
      <w:hyperlink w:anchor="sub_1212" w:history="1">
        <w:r>
          <w:rPr>
            <w:rStyle w:val="a4"/>
            <w:rFonts w:cs="Arial"/>
          </w:rPr>
          <w:t>подпунктом "б" пункта 2.1</w:t>
        </w:r>
      </w:hyperlink>
      <w:r>
        <w:t xml:space="preserve"> настоящего Порядка, - уполномоченным органом (далее - орган, проводящий ОРВ) с учетом степени регулирующего воздействия положений, содержащихся в проекте нормативного правового акта:</w:t>
      </w:r>
    </w:p>
    <w:p w:rsidR="00C2758E" w:rsidRDefault="00C2758E">
      <w:bookmarkStart w:id="22" w:name="sub_1231"/>
      <w:r>
        <w:t>а) высокая степень регулирующего воздействия - проект нормативного правового акта содержит положения, устанавливающие ранее не предусмотренные нормативными правовыми актами Самарской области обязательные требования, которые связаны с осуществлением предпринимательской и иной экономической деятельности; устанавливающие ранее не предусмотренные нормативными правовыми актами Самарской области обязанности и запреты для субъектов предпринимательской и инвестиционной деятельности, в том числе устанавливающие ранее не предусмотренные нормативными правовыми актами Самарской области административные процедуры с участием субъектов предпринимательской и инвестиционной деятельности, и (или) положения, приводящие к возникновению ранее не предусмотренных нормативными правовыми актами Самарской области расходов субъектов предпринимательской и инвестиционной деятельности и (или) областного бюджета; устанавливающие ответственность за нарушение нормативных правовых актов Самарской области, затрагивающих вопросы осуществления предпринимательской и иной экономической деятельности;</w:t>
      </w:r>
    </w:p>
    <w:p w:rsidR="00C2758E" w:rsidRDefault="00C2758E">
      <w:bookmarkStart w:id="23" w:name="sub_1232"/>
      <w:bookmarkEnd w:id="22"/>
      <w:r>
        <w:t>б)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Самарской области обязательные требования, которые связаны с осуществлением предпринимательской и иной экономической деятельности; изменяющие ранее предусмотренные нормативными правовыми актами Самарской области обязанности и запреты для субъектов предпринимательской и инвестиционной деятельности, в том числе изменяющие предусмотренные административные процедуры с участием субъектов предпринимательской и инвестиционной деятельности; или способствует установлению положений, которые могут предусматривать обязанности, запреты и ограничения для субъектов предпринимательской и инвестиционной деятельности, и (или) положений, приводящих к увеличению ранее предусмотренных нормативными правовыми актами Самарской области расходов субъектов предпринимательской и инвестиционной деятельности, изменяющих ответственность за нарушение нормативных правовых актов Самарской области, затрагивающих вопросы осуществления предпринимательской и иной экономической деятельности;</w:t>
      </w:r>
    </w:p>
    <w:bookmarkEnd w:id="23"/>
    <w:p w:rsidR="00C2758E" w:rsidRDefault="00C2758E">
      <w:r>
        <w:t xml:space="preserve">в) низкая степень регулирующего воздействия - проект нормативного правового акта не содержит положений, предусмотренных </w:t>
      </w:r>
      <w:hyperlink w:anchor="sub_1231" w:history="1">
        <w:r>
          <w:rPr>
            <w:rStyle w:val="a4"/>
            <w:rFonts w:cs="Arial"/>
          </w:rPr>
          <w:t>подпунктами "а"</w:t>
        </w:r>
      </w:hyperlink>
      <w:r>
        <w:t xml:space="preserve"> и </w:t>
      </w:r>
      <w:hyperlink w:anchor="sub_1232" w:history="1">
        <w:r>
          <w:rPr>
            <w:rStyle w:val="a4"/>
            <w:rFonts w:cs="Arial"/>
          </w:rPr>
          <w:t>"б"</w:t>
        </w:r>
      </w:hyperlink>
      <w:r>
        <w:t xml:space="preserve"> настоящего пункта, однако подлежит ОРВ в соответствии с </w:t>
      </w:r>
      <w:hyperlink w:anchor="sub_1011" w:history="1">
        <w:r>
          <w:rPr>
            <w:rStyle w:val="a4"/>
            <w:rFonts w:cs="Arial"/>
          </w:rPr>
          <w:t>пунктом 1.1</w:t>
        </w:r>
      </w:hyperlink>
      <w:r>
        <w:t xml:space="preserve"> настоящего Порядка.</w:t>
      </w:r>
    </w:p>
    <w:p w:rsidR="00C2758E" w:rsidRDefault="00C2758E">
      <w:r>
        <w:t>К проектам нормативных правовых актов низкой степени регулирующего воздействия также относятся:</w:t>
      </w:r>
    </w:p>
    <w:p w:rsidR="00C2758E" w:rsidRDefault="00C2758E">
      <w:r>
        <w:t xml:space="preserve">проекты нормативных правовых актов о внесении изменений в нормативные правовые акты высокой и средней степени регулирующего воздействия, направленные исключительно на приведение положений данных нормативных правовых актов в </w:t>
      </w:r>
      <w:r>
        <w:lastRenderedPageBreak/>
        <w:t>соответствие с федеральным законодательством и (или) нормативными правовыми актами Самарской области большей юридической силы и не содержащие одновременно с указанными изменениями положения:</w:t>
      </w:r>
    </w:p>
    <w:p w:rsidR="00C2758E" w:rsidRDefault="00C2758E">
      <w:r>
        <w:t>устанавливающие ранее не предусмотренные или изменяющие ранее предусмотренные нормативными правовыми актами Самарской области обязательные требования, которые связаны с осуществлением предпринимательской и иной экономической деятельности;</w:t>
      </w:r>
    </w:p>
    <w:p w:rsidR="00C2758E" w:rsidRDefault="00C2758E">
      <w:r>
        <w:t>устанавливающие ранее не предусмотренные или изменяющие ранее предусмотренные нормативными правовыми актами Самарской области обязанности и запреты для субъектов предпринимательской и инвестиционной деятельности;</w:t>
      </w:r>
    </w:p>
    <w:p w:rsidR="00C2758E" w:rsidRDefault="00C2758E">
      <w:r>
        <w:t>устанавливающие или изменяющие ранее установленную ответственность за нарушение нормативных правовых актов Самарской области, затрагивающих вопросы осуществления предпринимательской и иной экономической деятельности;</w:t>
      </w:r>
    </w:p>
    <w:p w:rsidR="00C2758E" w:rsidRDefault="00C2758E">
      <w:r>
        <w:t>устанавливающие ранее не предусмотренные или изменяющие ранее предусмотренные нормативными правовыми актами Самарской области административные процедуры с участием субъектов предпринимательской и инвестиционной деятельности;</w:t>
      </w:r>
    </w:p>
    <w:p w:rsidR="00C2758E" w:rsidRDefault="00C2758E">
      <w:r>
        <w:t>приводящие к возникновению ранее не предусмотренных или к увеличению ранее предусмотренных нормативными правовыми актами Самарской области расходов субъектов предпринимательской и иной экономической деятельности и (или) областного бюджета;</w:t>
      </w:r>
    </w:p>
    <w:p w:rsidR="00C2758E" w:rsidRDefault="00C2758E">
      <w:bookmarkStart w:id="24" w:name="sub_2312"/>
      <w:r>
        <w:t xml:space="preserve">абзац утратил силу с 30 октября 2023 г. - </w:t>
      </w:r>
      <w:hyperlink r:id="rId32" w:history="1">
        <w:r>
          <w:rPr>
            <w:rStyle w:val="a4"/>
            <w:rFonts w:cs="Arial"/>
          </w:rPr>
          <w:t>Постановление</w:t>
        </w:r>
      </w:hyperlink>
      <w:r>
        <w:t xml:space="preserve"> Правительства Самарской области от 26 октября 2023 г. N 863</w:t>
      </w:r>
    </w:p>
    <w:bookmarkEnd w:id="24"/>
    <w:p w:rsidR="00C2758E" w:rsidRDefault="00C2758E">
      <w:pPr>
        <w:pStyle w:val="a8"/>
        <w:rPr>
          <w:color w:val="000000"/>
          <w:sz w:val="16"/>
          <w:szCs w:val="16"/>
        </w:rPr>
      </w:pPr>
      <w:r>
        <w:rPr>
          <w:color w:val="000000"/>
          <w:sz w:val="16"/>
          <w:szCs w:val="16"/>
        </w:rPr>
        <w:t>Информация об изменениях:</w:t>
      </w:r>
    </w:p>
    <w:p w:rsidR="00C2758E" w:rsidRDefault="00C2758E">
      <w:pPr>
        <w:pStyle w:val="a9"/>
      </w:pPr>
      <w:hyperlink r:id="rId33" w:history="1">
        <w:r>
          <w:rPr>
            <w:rStyle w:val="a4"/>
            <w:rFonts w:cs="Arial"/>
          </w:rPr>
          <w:t>См. предыдущую редакцию</w:t>
        </w:r>
      </w:hyperlink>
    </w:p>
    <w:p w:rsidR="00C2758E" w:rsidRDefault="00C2758E">
      <w:r>
        <w:t xml:space="preserve">проекты нормативных правовых актов, разработанные во исполнение решений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Плана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 утвержденного Правительством Российской Федерации 17.03.2020, </w:t>
      </w:r>
      <w:hyperlink r:id="rId34" w:history="1">
        <w:r>
          <w:rPr>
            <w:rStyle w:val="a4"/>
            <w:rFonts w:cs="Arial"/>
          </w:rPr>
          <w:t>постановления</w:t>
        </w:r>
      </w:hyperlink>
      <w:r>
        <w:t xml:space="preserve"> Губернатора Самарской области от 08.04.2020 N 77 "О первоочередных мерах поддержки субъектов предпринимательства в Самарской области, оказавшихся в зоне риска в связи с угрозой распространения новой коронавирусной инфекции (COVID-19) в Самарской области", иных федеральных и (или) региональных нормативных правовых актов, принятых в связи с распространением новой коронавирусной инфекции (COVID-19);</w:t>
      </w:r>
    </w:p>
    <w:p w:rsidR="00C2758E" w:rsidRDefault="00C2758E">
      <w:bookmarkStart w:id="25" w:name="sub_202314"/>
      <w:r>
        <w:t>проекты нормативных правовых актов, разработанные во исполнение Плана первоочередных действий по обеспечению развития российской экономики в условиях внешнего санкционного давления, принятого 15.03.2022 на заседании Президиума Правительственной комиссии по повышению устойчивости российской экономики в условиях санкций, Плана первоочередных действий по обеспечению социально-экономического развития Самарской области в условиях внешнего санкционного давления, утвержденного 30.03.2022 первым вице-губернатором - председателем Правительства Самарской области Кудряшовым В.В., а также принятых на их основе федеральных нормативных правовых актов и нормативных правовых актов Самарской области;</w:t>
      </w:r>
    </w:p>
    <w:p w:rsidR="00C2758E" w:rsidRDefault="00C2758E">
      <w:bookmarkStart w:id="26" w:name="sub_2315"/>
      <w:bookmarkEnd w:id="25"/>
      <w:r>
        <w:t xml:space="preserve">проекты нормативных правовых актов, разработанные в связи с мобилизацией в Российской Федерации, проведением специальной военной операции на территориях Украины, Донецкой Народной Республики, Луганской Народной Республики, Херсонской </w:t>
      </w:r>
      <w:r>
        <w:lastRenderedPageBreak/>
        <w:t>области и Запорожской области.</w:t>
      </w:r>
    </w:p>
    <w:p w:rsidR="00C2758E" w:rsidRDefault="00C2758E">
      <w:bookmarkStart w:id="27" w:name="sub_2024"/>
      <w:bookmarkEnd w:id="26"/>
      <w:r>
        <w:t>2.4. Процедура проведения ОРВ состоит из следующих этапов:</w:t>
      </w:r>
    </w:p>
    <w:bookmarkEnd w:id="27"/>
    <w:p w:rsidR="00C2758E" w:rsidRDefault="00C2758E">
      <w:r>
        <w:t>а) размещение органом, проводящим ОРВ, уведомления о подготовке проекта нормативного правового акта (далее в настоящем разделе - уведомление) в случае проведения публичных консультаций;</w:t>
      </w:r>
    </w:p>
    <w:p w:rsidR="00C2758E" w:rsidRDefault="00C2758E">
      <w:r>
        <w:t>б) разработка органом-разработчиком проекта нормативного правового акта;</w:t>
      </w:r>
    </w:p>
    <w:p w:rsidR="00C2758E" w:rsidRDefault="00C2758E">
      <w:r>
        <w:t>в) организация органом, проводящим ОРВ, процедуры публичных консультаций в соответствии с настоящим Порядком. Проведение публичных консультаций при проведении ОРВ в отношении проектов нормативных правовых актов высокой и средней степени регулирующего воздействия является обязательным. Публичные консультации в ходе проведения ОРВ в отношении проектов нормативных правовых актов низкой степени регулирующего воздействия по решению органа, проводящего ОРВ, могут не проводиться. В этом случае в отчете о проведении ОРВ (далее в настоящем разделе - отчет) указывается на непроведение публичных консультаций;</w:t>
      </w:r>
    </w:p>
    <w:p w:rsidR="00C2758E" w:rsidRDefault="00C2758E">
      <w:r>
        <w:t>г) составление органом, проводящим ОРВ, отчета;</w:t>
      </w:r>
    </w:p>
    <w:p w:rsidR="00C2758E" w:rsidRDefault="00C2758E">
      <w:r>
        <w:t>д) подготовка уполномоченным органом заключения о проведении ОРВ проекта нормативного правового акта в случае, если ОРВ проводилось органом-разработчиком, не являющимся уполномоченным органом (далее - заключение об ОРВ).</w:t>
      </w:r>
    </w:p>
    <w:p w:rsidR="00C2758E" w:rsidRDefault="00C2758E">
      <w:pPr>
        <w:pStyle w:val="a8"/>
        <w:rPr>
          <w:color w:val="000000"/>
          <w:sz w:val="16"/>
          <w:szCs w:val="16"/>
        </w:rPr>
      </w:pPr>
      <w:bookmarkStart w:id="28" w:name="sub_2025"/>
      <w:r>
        <w:rPr>
          <w:color w:val="000000"/>
          <w:sz w:val="16"/>
          <w:szCs w:val="16"/>
        </w:rPr>
        <w:t>Информация об изменениях:</w:t>
      </w:r>
    </w:p>
    <w:bookmarkEnd w:id="28"/>
    <w:p w:rsidR="00C2758E" w:rsidRDefault="00C2758E">
      <w:pPr>
        <w:pStyle w:val="a9"/>
      </w:pPr>
      <w:r>
        <w:t xml:space="preserve">Пункт 2.5 изменен с 30 октября 2023 г. - </w:t>
      </w:r>
      <w:hyperlink r:id="rId35"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36" w:history="1">
        <w:r>
          <w:rPr>
            <w:rStyle w:val="a4"/>
            <w:rFonts w:cs="Arial"/>
          </w:rPr>
          <w:t>См. предыдущую редакцию</w:t>
        </w:r>
      </w:hyperlink>
    </w:p>
    <w:p w:rsidR="00C2758E" w:rsidRDefault="00C2758E">
      <w:r>
        <w:t>2.5. Орган, проводящий ОРВ, после принятия решения о подготовке проекта нормативного правового акта в случае проведения публичных консультаций размещает уведомление на интернет-портале https://regulation.samregion.ru (далее - официальный сайт ОРВ) с указанием даты размещения уведомления. Размещение уведомления на официальном сайте ОРВ является началом публичных консультаций.</w:t>
      </w:r>
    </w:p>
    <w:p w:rsidR="00C2758E" w:rsidRDefault="00C2758E">
      <w:bookmarkStart w:id="29" w:name="sub_1252"/>
      <w:r>
        <w:t>Целями проведения публичных консультаций по проекту нормативного правового акта являются:</w:t>
      </w:r>
    </w:p>
    <w:bookmarkEnd w:id="29"/>
    <w:p w:rsidR="00C2758E" w:rsidRDefault="00C2758E">
      <w:r>
        <w:t>а) сбор мнений заинтересованных лиц в отношении выявленной проблемы и обоснованности окончательного выбора варианта предлагаемого правового регулирования органом-разработчиком;</w:t>
      </w:r>
    </w:p>
    <w:p w:rsidR="00C2758E" w:rsidRDefault="00C2758E">
      <w:r>
        <w:t>б)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Самарской области, связанных с введением указанного варианта предлагаемого правового регулирования;</w:t>
      </w:r>
    </w:p>
    <w:p w:rsidR="00C2758E" w:rsidRDefault="00C2758E">
      <w:r>
        <w:t>в) 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C2758E" w:rsidRDefault="00C2758E">
      <w:r>
        <w:t>г) оценка заинтересованными лицами качества подготовки соответствующего проекта нормативного правового акта с точки зрения соответствия цели выбранного варианта предлагаемого правового регулирования.</w:t>
      </w:r>
    </w:p>
    <w:p w:rsidR="00C2758E" w:rsidRDefault="00C2758E">
      <w:r>
        <w:t>При подготовке проекта нормативного правового акта низкой степени регулирующего воздействия органом-разработчиком, проводящим ОРВ, на официальном сайте ОРВ размещаются в соответствующие сроки проект нормативного правового акта, пояснительная записка, финансово-экономическое обоснование (при наличии), отчет, заключение об ОРВ, принятый нормативный правовой акт.</w:t>
      </w:r>
    </w:p>
    <w:p w:rsidR="00C2758E" w:rsidRDefault="00C2758E">
      <w:pPr>
        <w:pStyle w:val="a8"/>
        <w:rPr>
          <w:color w:val="000000"/>
          <w:sz w:val="16"/>
          <w:szCs w:val="16"/>
        </w:rPr>
      </w:pPr>
      <w:bookmarkStart w:id="30" w:name="sub_2026"/>
      <w:r>
        <w:rPr>
          <w:color w:val="000000"/>
          <w:sz w:val="16"/>
          <w:szCs w:val="16"/>
        </w:rPr>
        <w:t>Информация об изменениях:</w:t>
      </w:r>
    </w:p>
    <w:bookmarkEnd w:id="30"/>
    <w:p w:rsidR="00C2758E" w:rsidRDefault="00C2758E">
      <w:pPr>
        <w:pStyle w:val="a9"/>
      </w:pPr>
      <w:r>
        <w:lastRenderedPageBreak/>
        <w:t xml:space="preserve">Пункт 2.6 изменен с 30 октября 2023 г. - </w:t>
      </w:r>
      <w:hyperlink r:id="rId37"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38" w:history="1">
        <w:r>
          <w:rPr>
            <w:rStyle w:val="a4"/>
            <w:rFonts w:cs="Arial"/>
          </w:rPr>
          <w:t>См. предыдущую редакцию</w:t>
        </w:r>
      </w:hyperlink>
    </w:p>
    <w:p w:rsidR="00C2758E" w:rsidRDefault="00C2758E">
      <w:r>
        <w:t>2.6. Уведомление должно содержать:</w:t>
      </w:r>
    </w:p>
    <w:p w:rsidR="00C2758E" w:rsidRDefault="00C2758E">
      <w:r>
        <w:t>а) вид, наименование и планируемый срок вступления в силу проекта нормативного правового акта в случае его принятия;</w:t>
      </w:r>
    </w:p>
    <w:p w:rsidR="00C2758E" w:rsidRDefault="00C2758E">
      <w:r>
        <w:t>б) сведения об органе, проводящем ОРВ (его наименование и местонахождение, контактный телефон (телефоны), адрес электронной почты);</w:t>
      </w:r>
    </w:p>
    <w:p w:rsidR="00C2758E" w:rsidRDefault="00C2758E">
      <w:r>
        <w:t>в) указание на полномочия органа государственной власти Самарской области по разработке проекта нормативного правового акта;</w:t>
      </w:r>
    </w:p>
    <w:p w:rsidR="00C2758E" w:rsidRDefault="00C2758E">
      <w:r>
        <w:t>г) краткое обоснование необходимости разработки проекта нормативного правового акта;</w:t>
      </w:r>
    </w:p>
    <w:p w:rsidR="00C2758E" w:rsidRDefault="00C2758E">
      <w:r>
        <w:t>д) описание проблемы, на решение которой направлен предлагаемый к отражению в проекте нормативного правового акта способ правового регулирования, и описание способа правового регулирования, основных условий его применения;</w:t>
      </w:r>
    </w:p>
    <w:p w:rsidR="00C2758E" w:rsidRDefault="00C2758E">
      <w:r>
        <w:t>е) круг субъектов, на которых будет распространено действие проекта нормативного правового акта, а также сведения о необходимости или отсутствии необходимости установления переходного периода при введении в действие проекта нормативного правового акта в случае его принятия;</w:t>
      </w:r>
    </w:p>
    <w:p w:rsidR="00C2758E" w:rsidRDefault="00C2758E">
      <w:bookmarkStart w:id="31" w:name="sub_1267"/>
      <w:r>
        <w:t xml:space="preserve">ж) срок, в течение которого органом, проводящим ОРВ, принимаются предложения относительно содержания проекта нормативного правового акта, возможных последствий его применения и альтернативных вариантов правового регулирования, а также предложения по совершенствованию практики применения действующих нормативных правовых актов, исключающие необходимость принятия проекта нормативного правового акта. Срок приема соответствующих предложений не может составлять меньше определенного </w:t>
      </w:r>
      <w:hyperlink w:anchor="sub_20213" w:history="1">
        <w:r>
          <w:rPr>
            <w:rStyle w:val="a4"/>
            <w:rFonts w:cs="Arial"/>
          </w:rPr>
          <w:t>пунктом 2.13</w:t>
        </w:r>
      </w:hyperlink>
      <w:r>
        <w:t xml:space="preserve"> настоящего Порядка количества календарных дней со дня размещения органом-разработчиком уведомления на официальном сайте ОРВ. В уведомлении указывается способ (способы) представления предложений, удобный (удобные) для участников публичных консультаций. В обязательном порядке должны приниматься предложения, присланные в электронной форме на указанный в уведомлении адрес электронной почты органа, проводящего ОРВ;</w:t>
      </w:r>
    </w:p>
    <w:bookmarkEnd w:id="31"/>
    <w:p w:rsidR="00C2758E" w:rsidRDefault="00C2758E">
      <w:r>
        <w:t>з) информацию об органе-разработчике (его наименование и местонахождение, контактный телефон (телефоны), адреса его официального сайта и электронной почты) в случае, если ОРВ проводится уполномоченным органом, не являющимся органом-разработчиком по отношению к соответствующему проекту нормативного правового акта;</w:t>
      </w:r>
    </w:p>
    <w:p w:rsidR="00C2758E" w:rsidRDefault="00C2758E">
      <w:r>
        <w:t>и) иную информацию, относящуюся, по мнению органа, проводящего ОРВ, к сведениям о разработке проекта нормативного правового акта;</w:t>
      </w:r>
    </w:p>
    <w:p w:rsidR="00C2758E" w:rsidRDefault="00C2758E">
      <w:r>
        <w:t>к) сравнение возможных вариантов решения проблемы на основании следующих критериев:</w:t>
      </w:r>
    </w:p>
    <w:p w:rsidR="00C2758E" w:rsidRDefault="00C2758E">
      <w:r>
        <w:t>содержание варианта решения выявленной проблемы;</w:t>
      </w:r>
    </w:p>
    <w:p w:rsidR="00C2758E" w:rsidRDefault="00C2758E">
      <w:r>
        <w:t>качественная характеристика и оценка численности потенциальных адресатов предлагаемого правового регулирования в среднесрочном периоде;</w:t>
      </w:r>
    </w:p>
    <w:p w:rsidR="00C2758E" w:rsidRDefault="00C2758E">
      <w:r>
        <w:t>оценка дополнительных расходов (доходов) потенциальных адресатов предлагаемого правового регулирования, связанных с его введением;</w:t>
      </w:r>
    </w:p>
    <w:p w:rsidR="00C2758E" w:rsidRDefault="00C2758E">
      <w:r>
        <w:t>оценка расходов (доходов) бюджета Самарской области, связанных с введением предлагаемого правового регулирования;</w:t>
      </w:r>
    </w:p>
    <w:p w:rsidR="00C2758E" w:rsidRDefault="00C2758E">
      <w:r>
        <w:t xml:space="preserve">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w:t>
      </w:r>
      <w:r>
        <w:lastRenderedPageBreak/>
        <w:t>правового регулирования;</w:t>
      </w:r>
    </w:p>
    <w:p w:rsidR="00C2758E" w:rsidRDefault="00C2758E">
      <w:r>
        <w:t>оценка рисков неблагоприятных последствий;</w:t>
      </w:r>
    </w:p>
    <w:p w:rsidR="00C2758E" w:rsidRDefault="00C2758E">
      <w:r>
        <w:t xml:space="preserve">оценка соответствия принципам установления и оценки применения обязательных требований, установленным </w:t>
      </w:r>
      <w:hyperlink r:id="rId39" w:history="1">
        <w:r>
          <w:rPr>
            <w:rStyle w:val="a4"/>
            <w:rFonts w:cs="Arial"/>
          </w:rPr>
          <w:t>статьей 4</w:t>
        </w:r>
      </w:hyperlink>
      <w:r>
        <w:t xml:space="preserve"> Федерального закона N 247-ФЗ и </w:t>
      </w:r>
      <w:hyperlink r:id="rId40" w:history="1">
        <w:r>
          <w:rPr>
            <w:rStyle w:val="a4"/>
            <w:rFonts w:cs="Arial"/>
          </w:rPr>
          <w:t>статьей 2</w:t>
        </w:r>
      </w:hyperlink>
      <w:r>
        <w:t xml:space="preserve"> Закона Самарской области N 62-ГД, а также обоснование вывода (если предлагаемое регулирование предполагает введение обязательных требований);</w:t>
      </w:r>
    </w:p>
    <w:p w:rsidR="00C2758E" w:rsidRDefault="00C2758E">
      <w:r>
        <w:t>л) перечень вопросов для участников публичных консультаций.</w:t>
      </w:r>
    </w:p>
    <w:p w:rsidR="00C2758E" w:rsidRDefault="00C2758E">
      <w:r>
        <w:t>Органу-разработчику необходимо включать в данный перечень дополнительные вопросы, исходя из специфики предлагаемого им регулирования.</w:t>
      </w:r>
    </w:p>
    <w:p w:rsidR="00C2758E" w:rsidRDefault="00C2758E">
      <w:r>
        <w:t xml:space="preserve">Форма уведомления представлена в </w:t>
      </w:r>
      <w:hyperlink w:anchor="sub_10000" w:history="1">
        <w:r>
          <w:rPr>
            <w:rStyle w:val="a4"/>
            <w:rFonts w:cs="Arial"/>
          </w:rPr>
          <w:t>приложении 1</w:t>
        </w:r>
      </w:hyperlink>
      <w:r>
        <w:t xml:space="preserve"> к настоящему Порядку.</w:t>
      </w:r>
    </w:p>
    <w:p w:rsidR="00C2758E" w:rsidRDefault="00C2758E">
      <w:pPr>
        <w:pStyle w:val="a8"/>
        <w:rPr>
          <w:color w:val="000000"/>
          <w:sz w:val="16"/>
          <w:szCs w:val="16"/>
        </w:rPr>
      </w:pPr>
      <w:bookmarkStart w:id="32" w:name="sub_2027"/>
      <w:r>
        <w:rPr>
          <w:color w:val="000000"/>
          <w:sz w:val="16"/>
          <w:szCs w:val="16"/>
        </w:rPr>
        <w:t>Информация об изменениях:</w:t>
      </w:r>
    </w:p>
    <w:bookmarkEnd w:id="32"/>
    <w:p w:rsidR="00C2758E" w:rsidRDefault="00C2758E">
      <w:pPr>
        <w:pStyle w:val="a9"/>
      </w:pPr>
      <w:r>
        <w:t xml:space="preserve">Пункт 2.7 изменен с 30 октября 2023 г. - </w:t>
      </w:r>
      <w:hyperlink r:id="rId41"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42" w:history="1">
        <w:r>
          <w:rPr>
            <w:rStyle w:val="a4"/>
            <w:rFonts w:cs="Arial"/>
          </w:rPr>
          <w:t>См. предыдущую редакцию</w:t>
        </w:r>
      </w:hyperlink>
    </w:p>
    <w:p w:rsidR="00C2758E" w:rsidRDefault="00C2758E">
      <w:r>
        <w:t>2.7. Орган, проводящий ОРВ, извещает о размещении уведомления в срок не позднее 3 рабочих дней со дня его размещения с указанием ссылки на уведомление:</w:t>
      </w:r>
    </w:p>
    <w:p w:rsidR="00C2758E" w:rsidRDefault="00C2758E">
      <w:r>
        <w:t>а) заинтересованные государственные органы Самарской области, в том числе Уполномоченного по защите прав предпринимателей в Самарской области;</w:t>
      </w:r>
    </w:p>
    <w:p w:rsidR="00C2758E" w:rsidRDefault="00C2758E">
      <w:r>
        <w:t>б) профильные комитеты Самарской Губернской Думы;</w:t>
      </w:r>
    </w:p>
    <w:p w:rsidR="00C2758E" w:rsidRDefault="00C2758E">
      <w:bookmarkStart w:id="33" w:name="sub_1273"/>
      <w:r>
        <w:t>в) заинтересованные органы местного самоуправления муниципальных образований в Самарской области;</w:t>
      </w:r>
    </w:p>
    <w:bookmarkEnd w:id="33"/>
    <w:p w:rsidR="00C2758E" w:rsidRDefault="00C2758E">
      <w:r>
        <w:t>г)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заключается соглашение о взаимодействии при проведении ОРВ, размещаемое на официальном сайте уполномоченного органа https://economy.samregion.ru (далее - официальный сайт уполномоченного органа) в разделе "Оценка регулирующего воздействия";</w:t>
      </w:r>
    </w:p>
    <w:p w:rsidR="00C2758E" w:rsidRDefault="00C2758E">
      <w:r>
        <w:t>д) иные организации, экспертов в соответствующей сфере регулирования, которых орган-разработчик вправе привлечь к подготовке проекта нормативного правового акта.</w:t>
      </w:r>
    </w:p>
    <w:p w:rsidR="00C2758E" w:rsidRDefault="00C2758E">
      <w:pPr>
        <w:pStyle w:val="a8"/>
        <w:rPr>
          <w:color w:val="000000"/>
          <w:sz w:val="16"/>
          <w:szCs w:val="16"/>
        </w:rPr>
      </w:pPr>
      <w:bookmarkStart w:id="34" w:name="sub_2028"/>
      <w:r>
        <w:rPr>
          <w:color w:val="000000"/>
          <w:sz w:val="16"/>
          <w:szCs w:val="16"/>
        </w:rPr>
        <w:t>Информация об изменениях:</w:t>
      </w:r>
    </w:p>
    <w:bookmarkEnd w:id="34"/>
    <w:p w:rsidR="00C2758E" w:rsidRDefault="00C2758E">
      <w:pPr>
        <w:pStyle w:val="a9"/>
      </w:pPr>
      <w:r>
        <w:t xml:space="preserve">Пункт 2.8 изменен с 6 июля 2022 г. - </w:t>
      </w:r>
      <w:hyperlink r:id="rId43"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44" w:history="1">
        <w:r>
          <w:rPr>
            <w:rStyle w:val="a4"/>
            <w:rFonts w:cs="Arial"/>
          </w:rPr>
          <w:t>См. предыдущую редакцию</w:t>
        </w:r>
      </w:hyperlink>
    </w:p>
    <w:p w:rsidR="00C2758E" w:rsidRDefault="00C2758E">
      <w:r>
        <w:t xml:space="preserve">2.8. Орган, проводящий ОРВ, обязан разместить на официальном сайте ОРВ в течение срока приема предложений, указанного в уведомлении, в соответствии с </w:t>
      </w:r>
      <w:hyperlink w:anchor="sub_1267" w:history="1">
        <w:r>
          <w:rPr>
            <w:rStyle w:val="a4"/>
            <w:rFonts w:cs="Arial"/>
          </w:rPr>
          <w:t>подпунктом "ж" пункта 2.6</w:t>
        </w:r>
      </w:hyperlink>
      <w:r>
        <w:t xml:space="preserve"> настоящего Порядка, но не позднее чем за 10 дней до окончания срока приема предложений следующие сведения:</w:t>
      </w:r>
    </w:p>
    <w:p w:rsidR="00C2758E" w:rsidRDefault="00C2758E">
      <w:r>
        <w:t>а) текст проекта нормативного правового акта и финансово-экономическое обоснование его принятия;</w:t>
      </w:r>
    </w:p>
    <w:p w:rsidR="00C2758E" w:rsidRDefault="00C2758E">
      <w:r>
        <w:t xml:space="preserve">б) пояснительную записку к проекту нормативного правового акта, содержащую альтернативные варианты правового регулирования в целях решения проблемы, относительно которой разработан проект нормативного правового акта, оценку органа, проводящего ОРВ, степени и сроков достижения цели правового регулирования при выборе каждого варианта правового регулирования (предусмотренного проектом нормативного правового акта и альтернативными вариантами), оценку выгод и издержек от выбора каждого варианта правового регулирования как для субъектов предпринимательской, инвестиционной и иной экономической деятельности, так и для различных социальных групп, граждан (потребителей), государства и общества в </w:t>
      </w:r>
      <w:r>
        <w:lastRenderedPageBreak/>
        <w:t>целом, оценку рисков недостижения целей правового регулирования, а также возможных негативных последствий от введения правового регулирования.</w:t>
      </w:r>
    </w:p>
    <w:p w:rsidR="00C2758E" w:rsidRDefault="00C2758E">
      <w:r>
        <w:t>Орган-разработчик проекта нормативного правового акта отражает в пояснительной записке к проекту нормативного правового акта информацию о проведении процедуры ОРВ с обоснованием степени регулирующего воздействия проекта нормативного правового акта, а также указывает полную ссылку на электронный адрес страницы, где размещен отчет о проведении ОРВ.</w:t>
      </w:r>
    </w:p>
    <w:p w:rsidR="00C2758E" w:rsidRDefault="00C2758E">
      <w:bookmarkStart w:id="35" w:name="sub_303722"/>
      <w:r>
        <w:t xml:space="preserve">В случае если предусмотренные настоящим пунктом сведения были размещены на официальном сайте ОРВ менее чем за 10 рабочих дней (в соответствии с высокой и средней степенью регулирующего воздействия) или 5 рабочих дней (в соответствии с низкой степенью регулирующего воздействия) до окончания срока приема предложений, указанного в уведомлении, срок приема предложений участников публичных консультаций продлевается до необходимого количества дней в соответствии с </w:t>
      </w:r>
      <w:hyperlink w:anchor="sub_20213" w:history="1">
        <w:r>
          <w:rPr>
            <w:rStyle w:val="a4"/>
            <w:rFonts w:cs="Arial"/>
          </w:rPr>
          <w:t>пунктом 2.13</w:t>
        </w:r>
      </w:hyperlink>
      <w:r>
        <w:t xml:space="preserve"> настоящего Порядка. Завершение приема предложений является окончанием публичных консультаций.</w:t>
      </w:r>
    </w:p>
    <w:p w:rsidR="00C2758E" w:rsidRDefault="00C2758E">
      <w:bookmarkStart w:id="36" w:name="sub_2029"/>
      <w:bookmarkEnd w:id="35"/>
      <w:r>
        <w:t>2.9. Орган, проводящий ОРВ, обязан рассмотреть все предложения участников публичных консультаций, поступившие в установленный срок.</w:t>
      </w:r>
    </w:p>
    <w:p w:rsidR="00C2758E" w:rsidRDefault="00C2758E">
      <w:pPr>
        <w:pStyle w:val="a8"/>
        <w:rPr>
          <w:color w:val="000000"/>
          <w:sz w:val="16"/>
          <w:szCs w:val="16"/>
        </w:rPr>
      </w:pPr>
      <w:bookmarkStart w:id="37" w:name="sub_20210"/>
      <w:bookmarkEnd w:id="36"/>
      <w:r>
        <w:rPr>
          <w:color w:val="000000"/>
          <w:sz w:val="16"/>
          <w:szCs w:val="16"/>
        </w:rPr>
        <w:t>Информация об изменениях:</w:t>
      </w:r>
    </w:p>
    <w:bookmarkEnd w:id="37"/>
    <w:p w:rsidR="00C2758E" w:rsidRDefault="00C2758E">
      <w:pPr>
        <w:pStyle w:val="a9"/>
      </w:pPr>
      <w:r>
        <w:t xml:space="preserve">Пункт 2.10 изменен с 6 июля 2022 г. - </w:t>
      </w:r>
      <w:hyperlink r:id="rId45"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46" w:history="1">
        <w:r>
          <w:rPr>
            <w:rStyle w:val="a4"/>
            <w:rFonts w:cs="Arial"/>
          </w:rPr>
          <w:t>См. предыдущую редакцию</w:t>
        </w:r>
      </w:hyperlink>
    </w:p>
    <w:p w:rsidR="00C2758E" w:rsidRDefault="00C2758E">
      <w:r>
        <w:t xml:space="preserve">2.10. По результатам рассмотрения предложений участников публичных консультаций орган-разработчик может принять мотивированное решение об отказе в разработке проекта нормативного правового акта. В этом случае орган-разработчик размещает на официальном сайте ОРВ соответствующую информацию и в течение 3 рабочих дней извещает о принятом решении органы и организации, указанные в </w:t>
      </w:r>
      <w:hyperlink w:anchor="sub_2027" w:history="1">
        <w:r>
          <w:rPr>
            <w:rStyle w:val="a4"/>
            <w:rFonts w:cs="Arial"/>
          </w:rPr>
          <w:t>пункте 2.7</w:t>
        </w:r>
      </w:hyperlink>
      <w:r>
        <w:t xml:space="preserve"> настоящего Порядка, которые ранее извещались о размещении уведомления.</w:t>
      </w:r>
    </w:p>
    <w:p w:rsidR="00C2758E" w:rsidRDefault="00C2758E">
      <w:pPr>
        <w:pStyle w:val="a8"/>
        <w:rPr>
          <w:color w:val="000000"/>
          <w:sz w:val="16"/>
          <w:szCs w:val="16"/>
        </w:rPr>
      </w:pPr>
      <w:bookmarkStart w:id="38" w:name="sub_20211"/>
      <w:r>
        <w:rPr>
          <w:color w:val="000000"/>
          <w:sz w:val="16"/>
          <w:szCs w:val="16"/>
        </w:rPr>
        <w:t>Информация об изменениях:</w:t>
      </w:r>
    </w:p>
    <w:bookmarkEnd w:id="38"/>
    <w:p w:rsidR="00C2758E" w:rsidRDefault="00C2758E">
      <w:pPr>
        <w:pStyle w:val="a9"/>
      </w:pPr>
      <w:r>
        <w:t xml:space="preserve">Пункт 2.11 изменен с 30 октября 2023 г. - </w:t>
      </w:r>
      <w:hyperlink r:id="rId47"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48" w:history="1">
        <w:r>
          <w:rPr>
            <w:rStyle w:val="a4"/>
            <w:rFonts w:cs="Arial"/>
          </w:rPr>
          <w:t>См. предыдущую редакцию</w:t>
        </w:r>
      </w:hyperlink>
    </w:p>
    <w:p w:rsidR="00C2758E" w:rsidRDefault="00C2758E">
      <w:r>
        <w:t>2.11. По завершении публичных консультаций, а в случае их непроведения - после разработки проекта нормативного правового акта орган, проводящий ОРВ, подготавливает отчет, который должен содержать следующие сведения:</w:t>
      </w:r>
    </w:p>
    <w:p w:rsidR="00C2758E" w:rsidRDefault="00C2758E">
      <w:r>
        <w:t>а) степень регулирующего воздействия проекта нормативного правового акта;</w:t>
      </w:r>
    </w:p>
    <w:p w:rsidR="00C2758E" w:rsidRDefault="00C2758E">
      <w:r>
        <w:t>б) описание проблемы, на решение которой направлен предлагаемый способ правового регулирования, оценку негативных эффектов, возникающих в связи с наличием рассматриваемой проблемы;</w:t>
      </w:r>
    </w:p>
    <w:p w:rsidR="00C2758E" w:rsidRDefault="00C2758E">
      <w:r>
        <w:t>в) цели предлагаемого правового регулирования;</w:t>
      </w:r>
    </w:p>
    <w:p w:rsidR="00C2758E" w:rsidRDefault="00C2758E">
      <w:r>
        <w:t>г) основные группы субъектов предпринимательской, инвестиционной или иной экономической деятельности, иные субъекты, включая органы государственной власти и органы местного самоуправления, интересы которых будут затронуты предлагаемым проектом нормативного правового акта;</w:t>
      </w:r>
    </w:p>
    <w:p w:rsidR="00C2758E" w:rsidRDefault="00C2758E">
      <w:r>
        <w:t>д) новые функции, полномочия, обязанности и права органов публичной власти или сведения об их изменении проектом нормативного правового акта, а также порядок их реализации (осуществления);</w:t>
      </w:r>
    </w:p>
    <w:p w:rsidR="00C2758E" w:rsidRDefault="00C2758E">
      <w:r>
        <w:t xml:space="preserve">е) новые запреты, обязанности или ограничения для субъектов предпринимательской, инвестиционной или иной экономической деятельности либо сведения об изменении содержания существующих запретов, обязанностей и </w:t>
      </w:r>
      <w:r>
        <w:lastRenderedPageBreak/>
        <w:t>ограничений, а также порядок организации исполнения вводимых положений;</w:t>
      </w:r>
    </w:p>
    <w:p w:rsidR="00C2758E" w:rsidRDefault="00C2758E">
      <w:r>
        <w:t>ж) альтернативные варианты правового регулирования в целях решения проблемы, на урегулирование которой направлен проект нормативного правового акта;</w:t>
      </w:r>
    </w:p>
    <w:p w:rsidR="00C2758E" w:rsidRDefault="00C2758E">
      <w:r>
        <w:t>з) оценку органа, проводящего ОРВ, степени и сроков достижения цели правового регулирования при выборе каждого варианта правового регулирования (предусмотренного проектом нормативного правового акта и альтернативными вариантами);</w:t>
      </w:r>
    </w:p>
    <w:p w:rsidR="00C2758E" w:rsidRDefault="00C2758E">
      <w:r>
        <w:t>и) оценку выгод и издержек от выбора каждого варианта правового регулирования как для субъектов предпринимательской, инвестиционной или иной экономической деятельности, так и для различных социальных групп, граждан (потребителей), государства и общества в целом, в том числе оценку соответствующих возможных расходов (доходов) областного бюджета и местных бюджетов. 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отчету в полном объеме;</w:t>
      </w:r>
    </w:p>
    <w:p w:rsidR="00C2758E" w:rsidRDefault="00C2758E">
      <w:r>
        <w:t>к) оценку рисков недостижения целей правового регулирования, а также возможных негативных последствий от введения правового регулирования;</w:t>
      </w:r>
    </w:p>
    <w:p w:rsidR="00C2758E" w:rsidRDefault="00C2758E">
      <w:r>
        <w:t>л) предполагаемую дату вступления в силу проекта нормативного правового акта, необходимость установления переходных положений (переходного периода);</w:t>
      </w:r>
    </w:p>
    <w:p w:rsidR="00C2758E" w:rsidRDefault="00C2758E">
      <w:r>
        <w:t>м) описание методов контроля эффективности предусмотренного в проекте нормативного правового акта способа достижения цели правового регулирования;</w:t>
      </w:r>
    </w:p>
    <w:p w:rsidR="00C2758E" w:rsidRDefault="00C2758E">
      <w:r>
        <w:t>н) индикативные показатели и иные способы (методы) оценки достижения заявленных целей правового регулирования;</w:t>
      </w:r>
    </w:p>
    <w:p w:rsidR="00C2758E" w:rsidRDefault="00C2758E">
      <w:r>
        <w:t>о) сведения о всех предложениях участников публичных консультаций (в случае их проведения) и комментарии органа, проводящего ОРВ, по учету (неучету) соответствующих предложений. В случае неучета предложений участников публичных консультаций в отчете отражается мотивация неучета соответствующих предложений, а в адрес участника публичных консультаций, от которого поступило данное предложение, направляется мотивированный ответ;</w:t>
      </w:r>
    </w:p>
    <w:p w:rsidR="00C2758E" w:rsidRDefault="00C2758E">
      <w:r>
        <w:t>п) источники использованных при подготовке отчета данных;</w:t>
      </w:r>
    </w:p>
    <w:p w:rsidR="00C2758E" w:rsidRDefault="00C2758E">
      <w:r>
        <w:t>р) необходимые для достижения заявленных целей регулирования организационно-технические, методологические, информационные и иные мероприятия;</w:t>
      </w:r>
    </w:p>
    <w:p w:rsidR="00C2758E" w:rsidRDefault="00C2758E">
      <w:r>
        <w:t>с) указание на наличие или отсутствие в проекте нормативного правового акта обязательных требований;</w:t>
      </w:r>
    </w:p>
    <w:p w:rsidR="00C2758E" w:rsidRDefault="00C2758E">
      <w:r>
        <w:t>т) иные сведения, которые, по мнению органа-разработчика, позволяют оценить обоснованность предлагаемого регулирования;</w:t>
      </w:r>
    </w:p>
    <w:p w:rsidR="00C2758E" w:rsidRDefault="00C2758E">
      <w:r>
        <w:t>у) анализ международного опыта и (или) опыта других субъектов Российской Федерации в соответствующей сфере регулирования общественных отношений, отражающий наличие (отсутствие) в нормативных правовых актах других субъектов Российской Федерации положений, аналогичных положениям, предлагаемым к принятию органом-разработчиком, выводы по итогам проведенного анализа, а также иные сведения по усмотрению органа, проводящего ОРВ.</w:t>
      </w:r>
    </w:p>
    <w:p w:rsidR="00C2758E" w:rsidRDefault="00C2758E">
      <w:r>
        <w:t>При проведении ОРВ органу-разработчику необходимо определить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предлагаемого регулирования органу-разработчику необходимо обеспечить мониторинг правоприменительной практики, в том числе сбор данных для расчета фактических значений указанных показателей.</w:t>
      </w:r>
    </w:p>
    <w:p w:rsidR="00C2758E" w:rsidRDefault="00C2758E">
      <w:r>
        <w:lastRenderedPageBreak/>
        <w:t>При принятии решения о необходимости введения предлагаемого правового регулирования органу-разработчику необходимо выбирать наилучший из имеющихся вариантов предлагаемого правового регулирования, на его основе разрабатывать соответствующий проект нормативного правового акта и формировать отчет об ОРВ в отношении указанного проекта нормативного правового акта.</w:t>
      </w:r>
    </w:p>
    <w:p w:rsidR="00C2758E" w:rsidRDefault="00C2758E">
      <w:r>
        <w:t>Выбор наилучшего варианта предлагаемого правового регулирования необходимо основывать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между собой и с существующим к моменту проведения процедуры ОРВ правовым регулированием соответствующей сферы общественных отношений.</w:t>
      </w:r>
    </w:p>
    <w:p w:rsidR="00C2758E" w:rsidRDefault="00C2758E">
      <w:r>
        <w:t>Выбор наилучшего варианта правового регулирования необходимо осуществлять с учетом следующих основных критериев:</w:t>
      </w:r>
    </w:p>
    <w:p w:rsidR="00C2758E" w:rsidRDefault="00C2758E">
      <w:r>
        <w:t>1) эффективность, определяемая высокой степенью вероятности достижения заявленных целей регулирования;</w:t>
      </w:r>
    </w:p>
    <w:p w:rsidR="00C2758E" w:rsidRDefault="00C2758E">
      <w:r>
        <w:t>2)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C2758E" w:rsidRDefault="00C2758E">
      <w:r>
        <w:t>3) предполагаемая польза для соответствующей сферы общественных отношений, выражающаяся в создании благоприятных условий для ее развития.</w:t>
      </w:r>
    </w:p>
    <w:p w:rsidR="00C2758E" w:rsidRDefault="00C2758E">
      <w:r>
        <w:t>Отчет подписывается руководителем органа, проводящего ОРВ.</w:t>
      </w:r>
    </w:p>
    <w:p w:rsidR="00C2758E" w:rsidRDefault="00C2758E">
      <w:r>
        <w:t xml:space="preserve">Форма отчета представлена в </w:t>
      </w:r>
      <w:hyperlink w:anchor="sub_20000" w:history="1">
        <w:r>
          <w:rPr>
            <w:rStyle w:val="a4"/>
            <w:rFonts w:cs="Arial"/>
          </w:rPr>
          <w:t>приложении 2</w:t>
        </w:r>
      </w:hyperlink>
      <w:r>
        <w:t xml:space="preserve"> к настоящему Порядку.</w:t>
      </w:r>
    </w:p>
    <w:p w:rsidR="00C2758E" w:rsidRDefault="00C2758E">
      <w:pPr>
        <w:pStyle w:val="a8"/>
        <w:rPr>
          <w:color w:val="000000"/>
          <w:sz w:val="16"/>
          <w:szCs w:val="16"/>
        </w:rPr>
      </w:pPr>
      <w:bookmarkStart w:id="39" w:name="sub_20212"/>
      <w:r>
        <w:rPr>
          <w:color w:val="000000"/>
          <w:sz w:val="16"/>
          <w:szCs w:val="16"/>
        </w:rPr>
        <w:t>Информация об изменениях:</w:t>
      </w:r>
    </w:p>
    <w:bookmarkEnd w:id="39"/>
    <w:p w:rsidR="00C2758E" w:rsidRDefault="00C2758E">
      <w:pPr>
        <w:pStyle w:val="a9"/>
      </w:pPr>
      <w:r>
        <w:t xml:space="preserve">Пункт 2.12 изменен с 6 июля 2022 г. - </w:t>
      </w:r>
      <w:hyperlink r:id="rId49"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50" w:history="1">
        <w:r>
          <w:rPr>
            <w:rStyle w:val="a4"/>
            <w:rFonts w:cs="Arial"/>
          </w:rPr>
          <w:t>См. предыдущую редакцию</w:t>
        </w:r>
      </w:hyperlink>
    </w:p>
    <w:p w:rsidR="00C2758E" w:rsidRDefault="00C2758E">
      <w:r>
        <w:t>2.12. В случае проведения публичных консультаций орган, проводящий ОРВ, не позднее чем в течение 10 рабочих дней, в случае проведения публичных консультаций по проектам административных регламентов (изменений в административные регламенты) предоставления государственных услуг - не позднее чем в течение 5 рабочих дней со дня окончания публичных консультаций, а в случае их непроведения - в течение 20 рабочих дней со дня размещения проекта нормативного правового акта на официальном сайте органа-разработчика для проведения независимой антикоррупционной экспертизы и оценки гражданами и организациями влияния проекта нормативного правового акта на развитие конкуренции подготавливает отчет и не позднее чем в течение 3 рабочих дней со дня подписания руководителем данного органа отчета размещает его текст на официальном сайте ОРВ. В случае если в ходе публичных консультаций проект нормативного правового акта был скорректирован, вместе с отчетом на официальном сайте ОРВ размещается скорректированный текст проекта нормативного правового акта.</w:t>
      </w:r>
    </w:p>
    <w:p w:rsidR="00C2758E" w:rsidRDefault="00C2758E">
      <w:pPr>
        <w:pStyle w:val="a8"/>
        <w:rPr>
          <w:color w:val="000000"/>
          <w:sz w:val="16"/>
          <w:szCs w:val="16"/>
        </w:rPr>
      </w:pPr>
      <w:bookmarkStart w:id="40" w:name="sub_20213"/>
      <w:r>
        <w:rPr>
          <w:color w:val="000000"/>
          <w:sz w:val="16"/>
          <w:szCs w:val="16"/>
        </w:rPr>
        <w:t>Информация об изменениях:</w:t>
      </w:r>
    </w:p>
    <w:bookmarkEnd w:id="40"/>
    <w:p w:rsidR="00C2758E" w:rsidRDefault="00C2758E">
      <w:pPr>
        <w:pStyle w:val="a9"/>
      </w:pPr>
      <w:r>
        <w:t xml:space="preserve">Пункт 2.13 изменен с 30 октября 2023 г. - </w:t>
      </w:r>
      <w:hyperlink r:id="rId51"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52" w:history="1">
        <w:r>
          <w:rPr>
            <w:rStyle w:val="a4"/>
            <w:rFonts w:cs="Arial"/>
          </w:rPr>
          <w:t>См. предыдущую редакцию</w:t>
        </w:r>
      </w:hyperlink>
    </w:p>
    <w:p w:rsidR="00C2758E" w:rsidRDefault="00C2758E">
      <w:r>
        <w:t>2.13. Срок проведения публичных консультаций (приема предложений от участников публичных консультаций) устанавливается органом, проводящим ОРВ, с учетом степени регулирующего воздействия положений, содержащихся в проекте нормативного правового акта, но не может составлять менее:</w:t>
      </w:r>
    </w:p>
    <w:p w:rsidR="00C2758E" w:rsidRDefault="00C2758E">
      <w:r>
        <w:t xml:space="preserve">а) 10 рабочих дней - для проектов нормативных правовых актов, содержащих </w:t>
      </w:r>
      <w:r>
        <w:lastRenderedPageBreak/>
        <w:t>положения, имеющие высокую или среднюю степень регулирующего воздействия;</w:t>
      </w:r>
    </w:p>
    <w:p w:rsidR="00C2758E" w:rsidRDefault="00C2758E">
      <w:r>
        <w:t>б) 5 рабочих дней - для проектов нормативных правовых актов:</w:t>
      </w:r>
    </w:p>
    <w:p w:rsidR="00C2758E" w:rsidRDefault="00C2758E">
      <w:r>
        <w:t>содержащих положения, имеющие низкую степень регулирующего воздействия (в случае принятия органом, проводящим ОРВ, решения о проведении публичных консультаций);</w:t>
      </w:r>
    </w:p>
    <w:p w:rsidR="00C2758E" w:rsidRDefault="00C2758E">
      <w:r>
        <w:t xml:space="preserve">устанавливающих (изменяющих) подлежащие государственному регулированию цены (тарифы) на товары (услуги) в соответствии с действующим законодательством, затрагивающих вопросы осуществления предпринимательской, инвестиционной и иной экономической деятельности и устанавливающих новые или изменяющих действующие обязанности субъектов предпринимательской, инвестиционной и иной экономической деятельности, за исключением проектов нормативных правовых актов, указанных в </w:t>
      </w:r>
      <w:hyperlink w:anchor="sub_1113" w:history="1">
        <w:r>
          <w:rPr>
            <w:rStyle w:val="a4"/>
            <w:rFonts w:cs="Arial"/>
          </w:rPr>
          <w:t>подпункте "в" пункта 1.1</w:t>
        </w:r>
      </w:hyperlink>
      <w:r>
        <w:t xml:space="preserve"> настоящего Порядка (независимо от степени регулирующего воздействия (в том числе высокой или средней) положений, содержащихся в проекте нормативного правового акта);</w:t>
      </w:r>
    </w:p>
    <w:p w:rsidR="00C2758E" w:rsidRDefault="00C2758E">
      <w:r>
        <w:t>утверждающих (изменяющих) административные регламенты предоставления государственных услуг (независимо от степени регулирующего воздействия (в том числе высокой или средней) положений, содержащихся в проекте нормативного правового акта);</w:t>
      </w:r>
    </w:p>
    <w:p w:rsidR="00C2758E" w:rsidRDefault="00C2758E">
      <w:r>
        <w:t>утверждающих (изменяющих) положения о региональных видах контроля (надзора) (независимо от степени регулирующего воздействия (в том числе высокой или средней) положений, содержащихся в проекте нормативного правового акта).</w:t>
      </w:r>
    </w:p>
    <w:p w:rsidR="00C2758E" w:rsidRDefault="00C2758E">
      <w:r>
        <w:t>В случае если в срок проведения публичных консультаций входят дни, объявленные в соответствии с указами Президента Российской Федерации нерабочими днями, срок проведения публичных консультаций исчисляется не в рабочих, а в календарных днях.</w:t>
      </w:r>
    </w:p>
    <w:p w:rsidR="00C2758E" w:rsidRDefault="00C2758E">
      <w:pPr>
        <w:pStyle w:val="a8"/>
        <w:rPr>
          <w:color w:val="000000"/>
          <w:sz w:val="16"/>
          <w:szCs w:val="16"/>
        </w:rPr>
      </w:pPr>
      <w:bookmarkStart w:id="41" w:name="sub_20214"/>
      <w:r>
        <w:rPr>
          <w:color w:val="000000"/>
          <w:sz w:val="16"/>
          <w:szCs w:val="16"/>
        </w:rPr>
        <w:t>Информация об изменениях:</w:t>
      </w:r>
    </w:p>
    <w:bookmarkEnd w:id="41"/>
    <w:p w:rsidR="00C2758E" w:rsidRDefault="00C2758E">
      <w:pPr>
        <w:pStyle w:val="a9"/>
      </w:pPr>
      <w:r>
        <w:t xml:space="preserve">Пункт 2.14 изменен с 6 июля 2022 г. - </w:t>
      </w:r>
      <w:hyperlink r:id="rId53"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54" w:history="1">
        <w:r>
          <w:rPr>
            <w:rStyle w:val="a4"/>
            <w:rFonts w:cs="Arial"/>
          </w:rPr>
          <w:t>См. предыдущую редакцию</w:t>
        </w:r>
      </w:hyperlink>
    </w:p>
    <w:p w:rsidR="00C2758E" w:rsidRDefault="00C2758E">
      <w:r>
        <w:t xml:space="preserve">2.14. Срок проведения публичных консультаций может быть продлен по решению органа, проводящего ОРВ, который размещает соответствующее уведомление на официальном сайте ОРВ. Орган-разработчик также уведомляет уполномоченный орган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заключено соглашение о взаимодействии при проведении ОРВ, указанное в </w:t>
      </w:r>
      <w:hyperlink w:anchor="sub_1273" w:history="1">
        <w:r>
          <w:rPr>
            <w:rStyle w:val="a4"/>
            <w:rFonts w:cs="Arial"/>
          </w:rPr>
          <w:t>подпункте "в" пункта 2.7</w:t>
        </w:r>
      </w:hyperlink>
      <w:r>
        <w:t xml:space="preserve"> настоящего Порядка, о продлении срока публичных консультаций путём направления в их адрес официального письма с обоснованием причин продления срока публичных консультаций.</w:t>
      </w:r>
    </w:p>
    <w:p w:rsidR="00C2758E" w:rsidRDefault="00C2758E">
      <w:bookmarkStart w:id="42" w:name="sub_20215"/>
      <w:r>
        <w:t xml:space="preserve">2.15. Орган, проводящий ОРВ, обязан рассмотреть все предложения, поступившие в срок, указанный в уведомлении, а в случае его продления в срок, продленный с учетом положений </w:t>
      </w:r>
      <w:hyperlink w:anchor="sub_303722" w:history="1">
        <w:r>
          <w:rPr>
            <w:rStyle w:val="a4"/>
            <w:rFonts w:cs="Arial"/>
          </w:rPr>
          <w:t>абзаца третьего подпункта "б" пункта 2.8</w:t>
        </w:r>
      </w:hyperlink>
      <w:r>
        <w:t xml:space="preserve"> и </w:t>
      </w:r>
      <w:hyperlink w:anchor="sub_20214" w:history="1">
        <w:r>
          <w:rPr>
            <w:rStyle w:val="a4"/>
            <w:rFonts w:cs="Arial"/>
          </w:rPr>
          <w:t>пункта 2.14</w:t>
        </w:r>
      </w:hyperlink>
      <w:r>
        <w:t xml:space="preserve"> настоящего Порядка.</w:t>
      </w:r>
    </w:p>
    <w:p w:rsidR="00C2758E" w:rsidRDefault="00C2758E">
      <w:bookmarkStart w:id="43" w:name="sub_20216"/>
      <w:bookmarkEnd w:id="42"/>
      <w:r>
        <w:t xml:space="preserve">2.16. Если в результате доработки проекта нормативного правового акта органом-разработчиком в него будут внесены изменения, содержащие положения, имеющие более высокую степень регулирующего воздействия, чем та, которая была определена для данного проекта нормативного правового акта изначально при проведении ОРВ, и (или) если доработка проекта нормативного правового акта повлечет существенное изменение его содержания без изменения степени </w:t>
      </w:r>
      <w:r>
        <w:lastRenderedPageBreak/>
        <w:t>регулирующего воздействия, в отношении соответствующего проекта нормативного правового акта повторно проводится ОРВ в соответствии с настоящим Порядком.</w:t>
      </w:r>
    </w:p>
    <w:p w:rsidR="00C2758E" w:rsidRDefault="00C2758E">
      <w:bookmarkStart w:id="44" w:name="sub_20217"/>
      <w:bookmarkEnd w:id="43"/>
      <w:r>
        <w:t>2.17. В течение 3 рабочих дней со дня подписания отчета руководителем органа-разработчика орган-разработчик направляет в уполномоченный орган для подготовки заключения об ОРВ в электронном виде через автоматизированную информационную систему документооборота и делопроизводства (далее - АИС ДД) и в бумажном виде сопроводительное письмо, отчет, проект нормативного правового акта, пояснительную записку и финансово-экономическое обоснование (при наличии).</w:t>
      </w:r>
    </w:p>
    <w:p w:rsidR="00C2758E" w:rsidRDefault="00C2758E">
      <w:pPr>
        <w:pStyle w:val="a8"/>
        <w:rPr>
          <w:color w:val="000000"/>
          <w:sz w:val="16"/>
          <w:szCs w:val="16"/>
        </w:rPr>
      </w:pPr>
      <w:bookmarkStart w:id="45" w:name="sub_20218"/>
      <w:bookmarkEnd w:id="44"/>
      <w:r>
        <w:rPr>
          <w:color w:val="000000"/>
          <w:sz w:val="16"/>
          <w:szCs w:val="16"/>
        </w:rPr>
        <w:t>Информация об изменениях:</w:t>
      </w:r>
    </w:p>
    <w:bookmarkEnd w:id="45"/>
    <w:p w:rsidR="00C2758E" w:rsidRDefault="00C2758E">
      <w:pPr>
        <w:pStyle w:val="a9"/>
      </w:pPr>
      <w:r>
        <w:t xml:space="preserve">Пункт 2.18 изменен с 30 октября 2023 г. - </w:t>
      </w:r>
      <w:hyperlink r:id="rId55"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56" w:history="1">
        <w:r>
          <w:rPr>
            <w:rStyle w:val="a4"/>
            <w:rFonts w:cs="Arial"/>
          </w:rPr>
          <w:t>См. предыдущую редакцию</w:t>
        </w:r>
      </w:hyperlink>
    </w:p>
    <w:p w:rsidR="00C2758E" w:rsidRDefault="00C2758E">
      <w:r>
        <w:t>2.18. Заключение об ОРВ подготавливается уполномоченным органом и содержит выводы о соблюдении органом-разработчиком установленного порядка проведения процедуры ОРВ, а также об обоснованности полученных органом-разработчиком результатов ОРВ.</w:t>
      </w:r>
    </w:p>
    <w:p w:rsidR="00C2758E" w:rsidRDefault="00C2758E">
      <w:r>
        <w:t>При подготовке заключения об ОРВ уполномоченный орган осуществляет оценку представленного проекта нормативного правового акта и отчета на предмет:</w:t>
      </w:r>
    </w:p>
    <w:p w:rsidR="00C2758E" w:rsidRDefault="00C2758E">
      <w:r>
        <w:t>а) выявления положений, вводящих избыточные обязательные требования, которые связаны с предпринимательской и иной экономической деятельностью,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Самарской области, и соответствия требованиям настоящего Порядка к проведению процедуры ОРВ, в том числе к срокам осуществления отдельных действий;</w:t>
      </w:r>
    </w:p>
    <w:p w:rsidR="00C2758E" w:rsidRDefault="00C2758E">
      <w:r>
        <w:t>б) соответствия результатов выполненной процедуры ОРВ целям проведения ОРВ;</w:t>
      </w:r>
    </w:p>
    <w:p w:rsidR="00C2758E" w:rsidRDefault="00C2758E">
      <w:r>
        <w:t>в) соответствия содержания отчета требованиям настоящего Порядка;</w:t>
      </w:r>
    </w:p>
    <w:p w:rsidR="00C2758E" w:rsidRDefault="00C2758E">
      <w:r>
        <w:t>г) достаточности предложенных в отчете альтернативных вариантов правового регулирования (по отношению к варианту правового регулирования, предусмотренному в проекте нормативного правового акта);</w:t>
      </w:r>
    </w:p>
    <w:p w:rsidR="00C2758E" w:rsidRDefault="00C2758E">
      <w:r>
        <w:t>д) обоснованности выводов, содержащихся в отчете.</w:t>
      </w:r>
    </w:p>
    <w:p w:rsidR="00C2758E" w:rsidRDefault="00C2758E">
      <w:bookmarkStart w:id="46" w:name="sub_303725"/>
      <w:r>
        <w:t xml:space="preserve">В случае отсутствия в отчете сведений, обязательных к отражению в нем в соответствии с </w:t>
      </w:r>
      <w:hyperlink w:anchor="sub_20211" w:history="1">
        <w:r>
          <w:rPr>
            <w:rStyle w:val="a4"/>
            <w:rFonts w:cs="Arial"/>
          </w:rPr>
          <w:t>пунктом 2.11</w:t>
        </w:r>
      </w:hyperlink>
      <w:r>
        <w:t xml:space="preserve"> настоящего Порядка, заключение об ОРВ уполномоченным органом не подготавливается, а также отчет и проект нормативного правового акта со всеми приложениями возвращаются уполномоченным органом для доработки органу-разработчику в течение 3 рабочих дней со дня поступления отчета в уполномоченный орган.</w:t>
      </w:r>
    </w:p>
    <w:p w:rsidR="00C2758E" w:rsidRDefault="00C2758E">
      <w:bookmarkStart w:id="47" w:name="sub_2189"/>
      <w:bookmarkEnd w:id="46"/>
      <w:r>
        <w:t>Орган-разработчик дорабатывает отчет в течение 5 рабочих дней со дня получения органом-разработчиком письма уполномоченного органа о возврате на доработку отчета. В случае непоступления в уполномоченный орган доработанного отчета по истечении указанного в настоящем абзаце срока отчет считается непредставленным, заключение об ОРВ уполномоченным органом не подготавливается.</w:t>
      </w:r>
    </w:p>
    <w:p w:rsidR="00C2758E" w:rsidRDefault="00C2758E">
      <w:bookmarkStart w:id="48" w:name="sub_20219"/>
      <w:bookmarkEnd w:id="47"/>
      <w:r>
        <w:t>2.19. При подготовке заключения об ОРВ уполномоченный орган, оценивая эффективность предложенных в отчете вариантов правового регулирования, обращает внимание на следующие сведения:</w:t>
      </w:r>
    </w:p>
    <w:bookmarkEnd w:id="48"/>
    <w:p w:rsidR="00C2758E" w:rsidRDefault="00C2758E">
      <w:r>
        <w:t>а) точность формулировки выявленной проблемы;</w:t>
      </w:r>
    </w:p>
    <w:p w:rsidR="00C2758E" w:rsidRDefault="00C2758E">
      <w:r>
        <w:lastRenderedPageBreak/>
        <w:t>б) объективность и адекватность определения целей предлагаемого правового регулирования;</w:t>
      </w:r>
    </w:p>
    <w:p w:rsidR="00C2758E" w:rsidRDefault="00C2758E">
      <w:r>
        <w:t>в) практическая реализуемость заявленных целей предлагаемого правового регулирования;</w:t>
      </w:r>
    </w:p>
    <w:p w:rsidR="00C2758E" w:rsidRDefault="00C2758E">
      <w:r>
        <w:t>г) верифицируемость показателей достижения целей предлагаемого правового регулирования и возможность последующего мониторинга их достижения;</w:t>
      </w:r>
    </w:p>
    <w:p w:rsidR="00C2758E" w:rsidRDefault="00C2758E">
      <w:r>
        <w:t>д) обоснованность качественного и количественного определения потенциальных субъектов, на которых будет распространено предлагаемое правовое регулирование, и динамики их численности;</w:t>
      </w:r>
    </w:p>
    <w:p w:rsidR="00C2758E" w:rsidRDefault="00C2758E">
      <w:r>
        <w:t>е) корректность оценки органом-разработчиком дополнительных расходов и доходов субъектов, на которых будет распространено предлагаемое правовое регулирование, областного бюджета и местных бюджетов, связанных с введением предлагаемого правового регулирования;</w:t>
      </w:r>
    </w:p>
    <w:p w:rsidR="00C2758E" w:rsidRDefault="00C2758E">
      <w:r>
        <w:t>ж) степень выявления органом-разработчиком всех возможных рисков введения предлагаемого правового регулирования.</w:t>
      </w:r>
    </w:p>
    <w:p w:rsidR="00C2758E" w:rsidRDefault="00C2758E">
      <w:bookmarkStart w:id="49" w:name="sub_20220"/>
      <w:r>
        <w:t>2.20. В целях подготовки заключения об ОРВ уполномоченный орган вправе запрашивать у органа-разработчика дополнительные сведения, связанные с проведением ОРВ. Срок представления указанных сведений не может превышать 3 рабочих дней.</w:t>
      </w:r>
    </w:p>
    <w:p w:rsidR="00C2758E" w:rsidRDefault="00C2758E">
      <w:bookmarkStart w:id="50" w:name="sub_20221"/>
      <w:bookmarkEnd w:id="49"/>
      <w:r>
        <w:t xml:space="preserve">2.21. Если проект нормативного правового акта содержит положения, имеющие высокую или среднюю степень регулирующего воздействия, уполномоченный орган вправе провести консультации с участниками публичных консультаций в течение срока, предусмотренного </w:t>
      </w:r>
      <w:hyperlink w:anchor="sub_20223" w:history="1">
        <w:r>
          <w:rPr>
            <w:rStyle w:val="a4"/>
            <w:rFonts w:cs="Arial"/>
          </w:rPr>
          <w:t>пунктом 2.23</w:t>
        </w:r>
      </w:hyperlink>
      <w:r>
        <w:t xml:space="preserve"> настоящего Порядка.</w:t>
      </w:r>
    </w:p>
    <w:p w:rsidR="00C2758E" w:rsidRDefault="00C2758E">
      <w:bookmarkStart w:id="51" w:name="sub_20222"/>
      <w:bookmarkEnd w:id="50"/>
      <w:r>
        <w:t>2.22. В заключении об ОРВ уполномоченным органом отражаются выводы:</w:t>
      </w:r>
    </w:p>
    <w:bookmarkEnd w:id="51"/>
    <w:p w:rsidR="00C2758E" w:rsidRDefault="00C2758E">
      <w:r>
        <w:t>а) о соблюдении либо несоблюдении органом-разработчиком требований к процедуре проведения ОРВ, установленных настоящим Порядком, и методических рекомендаций, принятых в соответствии с Порядком;</w:t>
      </w:r>
    </w:p>
    <w:p w:rsidR="00C2758E" w:rsidRDefault="00C2758E">
      <w:r>
        <w:t>б) о наличии либо отсутствии достаточного обоснования решения проблемы предложенным способом правового регулирования.</w:t>
      </w:r>
    </w:p>
    <w:p w:rsidR="00C2758E" w:rsidRDefault="00C2758E">
      <w:r>
        <w:t>Форма заключения об ОРВ утверждается уполномоченным органом.</w:t>
      </w:r>
    </w:p>
    <w:p w:rsidR="00C2758E" w:rsidRDefault="00C2758E">
      <w:pPr>
        <w:pStyle w:val="a8"/>
        <w:rPr>
          <w:color w:val="000000"/>
          <w:sz w:val="16"/>
          <w:szCs w:val="16"/>
        </w:rPr>
      </w:pPr>
      <w:bookmarkStart w:id="52" w:name="sub_20223"/>
      <w:r>
        <w:rPr>
          <w:color w:val="000000"/>
          <w:sz w:val="16"/>
          <w:szCs w:val="16"/>
        </w:rPr>
        <w:t>Информация об изменениях:</w:t>
      </w:r>
    </w:p>
    <w:bookmarkEnd w:id="52"/>
    <w:p w:rsidR="00C2758E" w:rsidRDefault="00C2758E">
      <w:pPr>
        <w:pStyle w:val="a9"/>
      </w:pPr>
      <w:r>
        <w:t xml:space="preserve">Пункт 2.23 изменен с 30 октября 2023 г. - </w:t>
      </w:r>
      <w:hyperlink r:id="rId57"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58" w:history="1">
        <w:r>
          <w:rPr>
            <w:rStyle w:val="a4"/>
            <w:rFonts w:cs="Arial"/>
          </w:rPr>
          <w:t>См. предыдущую редакцию</w:t>
        </w:r>
      </w:hyperlink>
    </w:p>
    <w:p w:rsidR="00C2758E" w:rsidRDefault="00C2758E">
      <w:r>
        <w:t xml:space="preserve">2.23. Заключение об ОРВ подготавливается уполномоченным органом в срок не более 20 рабочих дней со дня поступления в уполномоченный орган любым из способов, указанных в </w:t>
      </w:r>
      <w:hyperlink w:anchor="sub_20217" w:history="1">
        <w:r>
          <w:rPr>
            <w:rStyle w:val="a4"/>
            <w:rFonts w:cs="Arial"/>
          </w:rPr>
          <w:t>пункте 2.17</w:t>
        </w:r>
      </w:hyperlink>
      <w:r>
        <w:t xml:space="preserve"> настоящего Порядка, проекта нормативного правового акта, отчета (доработанного в соответствии с </w:t>
      </w:r>
      <w:hyperlink w:anchor="sub_303725" w:history="1">
        <w:r>
          <w:rPr>
            <w:rStyle w:val="a4"/>
            <w:rFonts w:cs="Arial"/>
          </w:rPr>
          <w:t>абзацем восьмым пункта 2.18</w:t>
        </w:r>
      </w:hyperlink>
      <w:r>
        <w:t xml:space="preserve"> настоящего Порядка), пояснительной записки и финансово-экономического обоснования (при наличии), а в отношении проектов нормативных правовых актов, разработанных в связи с противодействием внешнему санкционному давлению и затрагивающих вопросы предоставления мер государственной поддержки, а также разработанных в связи с мобилизацией в Российской Федерации, проведением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в срок не более 10 рабочих дней.</w:t>
      </w:r>
    </w:p>
    <w:p w:rsidR="00C2758E" w:rsidRDefault="00C2758E">
      <w:pPr>
        <w:pStyle w:val="a8"/>
        <w:rPr>
          <w:color w:val="000000"/>
          <w:sz w:val="16"/>
          <w:szCs w:val="16"/>
        </w:rPr>
      </w:pPr>
      <w:bookmarkStart w:id="53" w:name="sub_20224"/>
      <w:r>
        <w:rPr>
          <w:color w:val="000000"/>
          <w:sz w:val="16"/>
          <w:szCs w:val="16"/>
        </w:rPr>
        <w:t>Информация об изменениях:</w:t>
      </w:r>
    </w:p>
    <w:bookmarkEnd w:id="53"/>
    <w:p w:rsidR="00C2758E" w:rsidRDefault="00C2758E">
      <w:pPr>
        <w:pStyle w:val="a9"/>
      </w:pPr>
      <w:r>
        <w:t xml:space="preserve">Пункт 2.24 изменен с 15 декабря 2025 г. - </w:t>
      </w:r>
      <w:hyperlink r:id="rId59" w:history="1">
        <w:r>
          <w:rPr>
            <w:rStyle w:val="a4"/>
            <w:rFonts w:cs="Arial"/>
          </w:rPr>
          <w:t>Постановление</w:t>
        </w:r>
      </w:hyperlink>
      <w:r>
        <w:t xml:space="preserve"> Правительства Самарской области от 15 декабря 2025 г. N 858</w:t>
      </w:r>
    </w:p>
    <w:p w:rsidR="00C2758E" w:rsidRDefault="00C2758E">
      <w:pPr>
        <w:pStyle w:val="a9"/>
      </w:pPr>
      <w:hyperlink r:id="rId60" w:history="1">
        <w:r>
          <w:rPr>
            <w:rStyle w:val="a4"/>
            <w:rFonts w:cs="Arial"/>
          </w:rPr>
          <w:t>См. предыдущую редакцию</w:t>
        </w:r>
      </w:hyperlink>
    </w:p>
    <w:p w:rsidR="00C2758E" w:rsidRDefault="00C2758E">
      <w:r>
        <w:t>2.24. В случае если в заключении об ОРВ сделан вывод о том, что органом-разработчиком не соблюден порядок проведения ОРВ, предусмотренный настоящим Порядком, либо отсутствует достаточное обоснование решения проблемы предложенным способом правового регулирования, орган-разработчик проводит процедуры ОРВ, предусмотренные настоящим Порядком, дополнительно обосновывает решение проблемы предложенным способом правового регулирования, после чего повторно направляет проект нормативного правового акта и подготовленный по результатам ОРВ отчет в уполномоченный орган для подготовки заключения об ОРВ.</w:t>
      </w:r>
    </w:p>
    <w:p w:rsidR="00C2758E" w:rsidRDefault="00C2758E">
      <w:r>
        <w:t>Разногласия, возникшие по результатам проведения ОРВ проектов нормативных правовых актов между органом-разработчиком и уполномоченным органом, разрешаются посредством проведения рабочих (согласительных) совещаний, а в случае недостижения согласованного решения - на заседаниях консультативного совета по ОРВ проектов нормативных правовых актов Самарской области, затрагивающих вопросы осуществления предпринимательской и инвестиционной деятельности, и экспертизе нормативных правовых актов Самарской области, затрагивающих вопросы осуществления предпринимательской и инвестиционной деятельности (далее - Совет), с участием представителей органа-разработчика, уполномоченного органа и иных заинтересованных лиц.</w:t>
      </w:r>
    </w:p>
    <w:p w:rsidR="00C2758E" w:rsidRDefault="00C2758E">
      <w:bookmarkStart w:id="54" w:name="sub_2243"/>
      <w:r>
        <w:t>При наличии заключения об ОРВ, в котором сделан вывод о несоблюдении или неполном соблюдении установленного порядка проведения ОРВ в Самарской области и (или) наличии положений, вводящих избыточные обязательные требования, которые связаны с предпринимательской и иной экономической деятельностью,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Самарской области, и (или) недостаточности оснований для принятия решения о введении предлагаемого разработчиком варианта правового регулирования и несогласии органа-разработчика с позицией уполномоченного органа, изложенной в заключении, а также при недостижении согласованного решения на заседании Совета вопрос о разногласиях рассматривается заместителем Губернатора Самарской области - руководителем Администрации Губернатора Самарской области (по проектам указов Губернатора Самарской области), первым заместителем Губернатора Самарской области - председателем Правительства Самарской области (по законопроектам и проектам постановлений Правительства Самарской области) или на заседании Правительства Самарской области.</w:t>
      </w:r>
    </w:p>
    <w:p w:rsidR="00C2758E" w:rsidRDefault="00C2758E">
      <w:pPr>
        <w:pStyle w:val="a8"/>
        <w:rPr>
          <w:color w:val="000000"/>
          <w:sz w:val="16"/>
          <w:szCs w:val="16"/>
        </w:rPr>
      </w:pPr>
      <w:bookmarkStart w:id="55" w:name="sub_20225"/>
      <w:bookmarkEnd w:id="54"/>
      <w:r>
        <w:rPr>
          <w:color w:val="000000"/>
          <w:sz w:val="16"/>
          <w:szCs w:val="16"/>
        </w:rPr>
        <w:t>Информация об изменениях:</w:t>
      </w:r>
    </w:p>
    <w:bookmarkEnd w:id="55"/>
    <w:p w:rsidR="00C2758E" w:rsidRDefault="00C2758E">
      <w:pPr>
        <w:pStyle w:val="a9"/>
      </w:pPr>
      <w:r>
        <w:t xml:space="preserve">Пункт 2.25 изменен с 6 июля 2022 г. - </w:t>
      </w:r>
      <w:hyperlink r:id="rId61"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62" w:history="1">
        <w:r>
          <w:rPr>
            <w:rStyle w:val="a4"/>
            <w:rFonts w:cs="Arial"/>
          </w:rPr>
          <w:t>См. предыдущую редакцию</w:t>
        </w:r>
      </w:hyperlink>
    </w:p>
    <w:p w:rsidR="00C2758E" w:rsidRDefault="00C2758E">
      <w:r>
        <w:t>2.25. Заключение об ОРВ подлежит размещению органом-разработчиком на официальном сайте ОРВ не позднее 2 рабочих дней со дня его получения от уполномоченного органа. После получения положительного заключения об ОРВ орган-разработчик осуществляет всю последующую процедуру согласования проекта нормативного правового акта, предусмотренную действующими правовыми актами.</w:t>
      </w:r>
    </w:p>
    <w:p w:rsidR="00C2758E" w:rsidRDefault="00C2758E">
      <w:r>
        <w:t>После принятия проекта нормативного правового акта орган-разработчик размещает нормативный правовой акт на официальном сайте ОРВ не позднее 5 рабочих дней после его официального опубликования.</w:t>
      </w:r>
    </w:p>
    <w:p w:rsidR="00C2758E" w:rsidRDefault="00C2758E">
      <w:bookmarkStart w:id="56" w:name="sub_20226"/>
      <w:r>
        <w:lastRenderedPageBreak/>
        <w:t>2.26. В случае если после подготовки заключения об ОРВ проект нормативного правового акта, являвшийся предметом ОРВ, будет доработан (при прохождении согласования) и в результате его доработки в него будут внесены изменения, содержащие положения, имеющие более высокую степень регулирующего воздействия, чем та, которая была определена для данного проекта нормативного правового акта изначально при проведении ОРВ, и (или) если доработка проекта нормативного правового акта повлечет существенное изменение его содержания без изменения степени регулирующего воздействия, в отношении соответствующего проекта нормативного правового акта повторно проводится ОРВ в соответствии с настоящим Порядком.</w:t>
      </w:r>
    </w:p>
    <w:p w:rsidR="00C2758E" w:rsidRDefault="00C2758E">
      <w:pPr>
        <w:pStyle w:val="a8"/>
        <w:rPr>
          <w:color w:val="000000"/>
          <w:sz w:val="16"/>
          <w:szCs w:val="16"/>
        </w:rPr>
      </w:pPr>
      <w:bookmarkStart w:id="57" w:name="sub_227"/>
      <w:bookmarkEnd w:id="56"/>
      <w:r>
        <w:rPr>
          <w:color w:val="000000"/>
          <w:sz w:val="16"/>
          <w:szCs w:val="16"/>
        </w:rPr>
        <w:t>Информация об изменениях:</w:t>
      </w:r>
    </w:p>
    <w:bookmarkEnd w:id="57"/>
    <w:p w:rsidR="00C2758E" w:rsidRDefault="00C2758E">
      <w:pPr>
        <w:pStyle w:val="a9"/>
      </w:pPr>
      <w:r>
        <w:t xml:space="preserve">Раздел 2 дополнен пунктом 2.27 с 30 октября 2023 г. - </w:t>
      </w:r>
      <w:hyperlink r:id="rId63" w:history="1">
        <w:r>
          <w:rPr>
            <w:rStyle w:val="a4"/>
            <w:rFonts w:cs="Arial"/>
          </w:rPr>
          <w:t>Постановление</w:t>
        </w:r>
      </w:hyperlink>
      <w:r>
        <w:t xml:space="preserve"> Правительства Самарской области от 26 октября 2023 г. N 863</w:t>
      </w:r>
    </w:p>
    <w:p w:rsidR="00C2758E" w:rsidRDefault="00C2758E">
      <w:r>
        <w:t>2.27. В случае если уполномоченным органом подготовлено отрицательное заключение об ОРВ, то органы-разработчики устраняют замечания в срок, не превышающий 90 календарных дней со дня подписания заключения об ОРВ. При этом срок может быть продлен на 30 календарных дней (при наличии объективных причин невозможности принятия проекта нормативного правового акта).</w:t>
      </w:r>
    </w:p>
    <w:p w:rsidR="00C2758E" w:rsidRDefault="00C2758E">
      <w:pPr>
        <w:pStyle w:val="a8"/>
        <w:rPr>
          <w:color w:val="000000"/>
          <w:sz w:val="16"/>
          <w:szCs w:val="16"/>
        </w:rPr>
      </w:pPr>
      <w:bookmarkStart w:id="58" w:name="sub_228"/>
      <w:r>
        <w:rPr>
          <w:color w:val="000000"/>
          <w:sz w:val="16"/>
          <w:szCs w:val="16"/>
        </w:rPr>
        <w:t>Информация об изменениях:</w:t>
      </w:r>
    </w:p>
    <w:bookmarkEnd w:id="58"/>
    <w:p w:rsidR="00C2758E" w:rsidRDefault="00C2758E">
      <w:pPr>
        <w:pStyle w:val="a9"/>
      </w:pPr>
      <w:r>
        <w:t xml:space="preserve">Раздел 2 дополнен пунктом 2.28 с 30 октября 2023 г. - </w:t>
      </w:r>
      <w:hyperlink r:id="rId64" w:history="1">
        <w:r>
          <w:rPr>
            <w:rStyle w:val="a4"/>
            <w:rFonts w:cs="Arial"/>
          </w:rPr>
          <w:t>Постановление</w:t>
        </w:r>
      </w:hyperlink>
      <w:r>
        <w:t xml:space="preserve"> Правительства Самарской области от 26 октября 2023 г. N 863</w:t>
      </w:r>
    </w:p>
    <w:p w:rsidR="00C2758E" w:rsidRDefault="00C2758E">
      <w:r>
        <w:t>2.28. Не допускается принятие нормативных правовых актов, подлежащих ОРВ, без положительного заключения об ОРВ.</w:t>
      </w:r>
    </w:p>
    <w:p w:rsidR="00C2758E" w:rsidRDefault="00C2758E"/>
    <w:p w:rsidR="00C2758E" w:rsidRDefault="00C2758E">
      <w:pPr>
        <w:pStyle w:val="1"/>
      </w:pPr>
      <w:bookmarkStart w:id="59" w:name="sub_3030"/>
      <w:r>
        <w:t>3. Порядок проведения экспертизы</w:t>
      </w:r>
    </w:p>
    <w:bookmarkEnd w:id="59"/>
    <w:p w:rsidR="00C2758E" w:rsidRDefault="00C2758E"/>
    <w:p w:rsidR="00C2758E" w:rsidRDefault="00C2758E">
      <w:pPr>
        <w:pStyle w:val="a8"/>
        <w:rPr>
          <w:color w:val="000000"/>
          <w:sz w:val="16"/>
          <w:szCs w:val="16"/>
        </w:rPr>
      </w:pPr>
      <w:bookmarkStart w:id="60" w:name="sub_3031"/>
      <w:r>
        <w:rPr>
          <w:color w:val="000000"/>
          <w:sz w:val="16"/>
          <w:szCs w:val="16"/>
        </w:rPr>
        <w:t>Информация об изменениях:</w:t>
      </w:r>
    </w:p>
    <w:bookmarkEnd w:id="60"/>
    <w:p w:rsidR="00C2758E" w:rsidRDefault="00C2758E">
      <w:pPr>
        <w:pStyle w:val="a9"/>
      </w:pPr>
      <w:r>
        <w:t xml:space="preserve">Пункт 3.1 изменен с 30 октября 2023 г. - </w:t>
      </w:r>
      <w:hyperlink r:id="rId65"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66" w:history="1">
        <w:r>
          <w:rPr>
            <w:rStyle w:val="a4"/>
            <w:rFonts w:cs="Arial"/>
          </w:rPr>
          <w:t>См. предыдущую редакцию</w:t>
        </w:r>
      </w:hyperlink>
    </w:p>
    <w:p w:rsidR="00C2758E" w:rsidRDefault="00C2758E">
      <w:r>
        <w:t>3.1. Экспертиза проводится на основе ежегодного плана проведения экспертизы нормативных правовых актов, затрагивающих вопросы осуществления предпринимательской и инвестиционной деятельности (далее - ежегодный план экспертиз):</w:t>
      </w:r>
    </w:p>
    <w:p w:rsidR="00C2758E" w:rsidRDefault="00C2758E">
      <w:r>
        <w:t>а) органами-разработчиками;</w:t>
      </w:r>
    </w:p>
    <w:p w:rsidR="00C2758E" w:rsidRDefault="00C2758E">
      <w:bookmarkStart w:id="61" w:name="sub_3312"/>
      <w:r>
        <w:t>б) уполномоченным органом.</w:t>
      </w:r>
    </w:p>
    <w:p w:rsidR="00C2758E" w:rsidRDefault="00C2758E">
      <w:bookmarkStart w:id="62" w:name="sub_1314"/>
      <w:bookmarkEnd w:id="61"/>
      <w:r>
        <w:t>Нормативные правовые акты, предложенные к включению в ежегодный план экспертиз на соответствующий год уполномоченным органом, подлежат обязательному включению органом-разработчиком в ежегодный план экспертиз.</w:t>
      </w:r>
    </w:p>
    <w:p w:rsidR="00C2758E" w:rsidRDefault="00C2758E">
      <w:bookmarkStart w:id="63" w:name="sub_300314"/>
      <w:bookmarkEnd w:id="62"/>
      <w:r>
        <w:t xml:space="preserve">Ежегодные планы экспертиз составляются органами-разработчиками и уполномоченным органом для проведения экспертизы соответствующими органами, подписываются руководителями соответствующих органов и размещаются на официальном сайте ОРВ не позднее 1 декабря года, предшествующего году, в котором планируется проведение экспертизы. Не позднее 1 ноября года, предшествующего году, в котором планируется проведение экспертизы, проекты ежегодных планов экспертиз, подготовленные органами-разработчиками, представляются в уполномоченный орган для согласования. Утверждение ежегодных планов экспертиз органами-разработчиками осуществляется после согласования ежегодных планов </w:t>
      </w:r>
      <w:r>
        <w:lastRenderedPageBreak/>
        <w:t>экспертиз уполномоченным органом. Срок согласования ежегодного плана экспертиз или направления органу-разработчику, представившему ежегодный план экспертиз, мотивированного отказа в согласовании составляет не более 10 календарных дней со дня поступления соответствующего ежегодного плана экспертиз в уполномоченный орган. В случае отказа уполномоченным органом в согласовании ежегодного плана экспертиз он дорабатывается соответствующим органом-разработчиком с учетом предложений уполномоченного органа и повторно представляется в уполномоченный орган не позднее 15 ноября года, предшествующего году, в котором планируется проведение экспертизы. Изменение либо дополнение ежегодного плана экспертиз (в случае необходимости) производится в том же порядке, в котором производится его утверждение.</w:t>
      </w:r>
    </w:p>
    <w:bookmarkEnd w:id="63"/>
    <w:p w:rsidR="00C2758E" w:rsidRDefault="00C2758E">
      <w:r>
        <w:t>Ежегодные планы экспертиз составляются с учетом предложений физических и юридических лиц, общественных организаций в сфере предпринимательской и инвестиционной деятельности, объединений потребителей, саморегулируемых организаций, научно-экспертных организаций, федеральных органов исполнительной власти (их территориальных подразделений), государственных органов Самарской области, Уполномоченного по защите прав предпринимателей в Самарской области, органов местного самоуправления муниципальных образований в Самарской области.</w:t>
      </w:r>
    </w:p>
    <w:p w:rsidR="00C2758E" w:rsidRDefault="00C2758E">
      <w:r>
        <w:t xml:space="preserve">Орган-разработчик не позднее чем за 30 календарных дней до направления проекта ежегодного плана экспертиз в уполномоченный орган, уведомляет уполномоченный орган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заключено соглашение о взаимодействии при проведении ОРВ, указанное в </w:t>
      </w:r>
      <w:hyperlink w:anchor="sub_1273" w:history="1">
        <w:r>
          <w:rPr>
            <w:rStyle w:val="a4"/>
            <w:rFonts w:cs="Arial"/>
          </w:rPr>
          <w:t>подпункте "в" пункта 2.7</w:t>
        </w:r>
      </w:hyperlink>
      <w:r>
        <w:t xml:space="preserve"> настоящего Порядка, о приеме предложений по формированию плана экспертиз на следующий календарный год и сроках приема таких предложений.</w:t>
      </w:r>
    </w:p>
    <w:p w:rsidR="00C2758E" w:rsidRDefault="00C2758E">
      <w:r>
        <w:t>По результатам рассмотрения полученных предложений орган-разработчик включает предложенные нормативные правовые акты в ежегодный план экспертиз или отказывает в учёте поступивших предложений с направлением в адрес лица, направившего предложения, и уполномоченного органа писем с указанием мотивированных причин отказа.</w:t>
      </w:r>
    </w:p>
    <w:p w:rsidR="00C2758E" w:rsidRDefault="00C2758E">
      <w:r>
        <w:t xml:space="preserve">Форма ежегодного плана экспертиз предусмотрена в </w:t>
      </w:r>
      <w:hyperlink w:anchor="sub_30000" w:history="1">
        <w:r>
          <w:rPr>
            <w:rStyle w:val="a4"/>
            <w:rFonts w:cs="Arial"/>
          </w:rPr>
          <w:t>приложении 3</w:t>
        </w:r>
      </w:hyperlink>
      <w:r>
        <w:t xml:space="preserve"> к настоящему Порядку.</w:t>
      </w:r>
    </w:p>
    <w:p w:rsidR="00C2758E" w:rsidRDefault="00C2758E">
      <w:bookmarkStart w:id="64" w:name="sub_3032"/>
      <w:r>
        <w:t>3.2. Процедура проведения экспертизы состоит из следующих этапов:</w:t>
      </w:r>
    </w:p>
    <w:bookmarkEnd w:id="64"/>
    <w:p w:rsidR="00C2758E" w:rsidRDefault="00C2758E">
      <w:r>
        <w:t>а) размещение органом-разработчиком и (или) уполномоченным органом, проводящим экспертизу (далее - орган, проводящий экспертизу), уведомления о начале экспертизы (далее в настоящем разделе - уведомление);</w:t>
      </w:r>
    </w:p>
    <w:p w:rsidR="00C2758E" w:rsidRDefault="00C2758E">
      <w:r>
        <w:t>б) организация органом, проводящим экспертизу, процедуры публичных консультаций в порядке, предусмотренном настоящим Порядком;</w:t>
      </w:r>
    </w:p>
    <w:p w:rsidR="00C2758E" w:rsidRDefault="00C2758E">
      <w:r>
        <w:t>в) составление органом, проводящим экспертизу, отчета о проведении экспертизы (далее в настоящем разделе - отчет);</w:t>
      </w:r>
    </w:p>
    <w:p w:rsidR="00C2758E" w:rsidRDefault="00C2758E">
      <w:r>
        <w:t>г) подготовка уполномоченным органом заключения об экспертизе в случае, если экспертиза проводилась органом-разработчиком, не являющимся уполномоченным органом (далее - заключение об экспертизе).</w:t>
      </w:r>
    </w:p>
    <w:p w:rsidR="00C2758E" w:rsidRDefault="00C2758E">
      <w:pPr>
        <w:pStyle w:val="a8"/>
        <w:rPr>
          <w:color w:val="000000"/>
          <w:sz w:val="16"/>
          <w:szCs w:val="16"/>
        </w:rPr>
      </w:pPr>
      <w:bookmarkStart w:id="65" w:name="sub_3033"/>
      <w:r>
        <w:rPr>
          <w:color w:val="000000"/>
          <w:sz w:val="16"/>
          <w:szCs w:val="16"/>
        </w:rPr>
        <w:t>Информация об изменениях:</w:t>
      </w:r>
    </w:p>
    <w:bookmarkEnd w:id="65"/>
    <w:p w:rsidR="00C2758E" w:rsidRDefault="00C2758E">
      <w:pPr>
        <w:pStyle w:val="a9"/>
      </w:pPr>
      <w:r>
        <w:t xml:space="preserve">Пункт 3.3 изменен с 6 июля 2022 г. - </w:t>
      </w:r>
      <w:hyperlink r:id="rId67"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68" w:history="1">
        <w:r>
          <w:rPr>
            <w:rStyle w:val="a4"/>
            <w:rFonts w:cs="Arial"/>
          </w:rPr>
          <w:t>См. предыдущую редакцию</w:t>
        </w:r>
      </w:hyperlink>
    </w:p>
    <w:p w:rsidR="00C2758E" w:rsidRDefault="00C2758E">
      <w:r>
        <w:t xml:space="preserve">3.3. Орган, проводящий экспертизу, после принятия решения о начале </w:t>
      </w:r>
      <w:r>
        <w:lastRenderedPageBreak/>
        <w:t>экспертизы размещает уведомление на официальном сайте ОРВ с указанием даты размещения уведомления. Размещение уведомления на официальном сайте ОРВ является началом публичных консультаций.</w:t>
      </w:r>
    </w:p>
    <w:p w:rsidR="00C2758E" w:rsidRDefault="00C2758E">
      <w:bookmarkStart w:id="66" w:name="sub_3034"/>
      <w:r>
        <w:t>3.4. Уведомление должно содержать:</w:t>
      </w:r>
    </w:p>
    <w:bookmarkEnd w:id="66"/>
    <w:p w:rsidR="00C2758E" w:rsidRDefault="00C2758E">
      <w:r>
        <w:t>а) вид, наименование и дату вступления в силу нормативного правового акта;</w:t>
      </w:r>
    </w:p>
    <w:p w:rsidR="00C2758E" w:rsidRDefault="00C2758E">
      <w:r>
        <w:t>б) сведения об органе, проводящем экспертизу (его наименование и местонахождение, контактный телефон (телефоны), адрес электронной почты);</w:t>
      </w:r>
    </w:p>
    <w:p w:rsidR="00C2758E" w:rsidRDefault="00C2758E">
      <w:r>
        <w:t>в) описание проблемы, на решение которой направлен принятый нормативный правовой акт;</w:t>
      </w:r>
    </w:p>
    <w:p w:rsidR="00C2758E" w:rsidRDefault="00C2758E">
      <w:pPr>
        <w:pStyle w:val="a8"/>
        <w:rPr>
          <w:color w:val="000000"/>
          <w:sz w:val="16"/>
          <w:szCs w:val="16"/>
        </w:rPr>
      </w:pPr>
      <w:bookmarkStart w:id="67" w:name="sub_30344"/>
      <w:r>
        <w:rPr>
          <w:color w:val="000000"/>
          <w:sz w:val="16"/>
          <w:szCs w:val="16"/>
        </w:rPr>
        <w:t>Информация об изменениях:</w:t>
      </w:r>
    </w:p>
    <w:bookmarkEnd w:id="67"/>
    <w:p w:rsidR="00C2758E" w:rsidRDefault="00C2758E">
      <w:pPr>
        <w:pStyle w:val="a9"/>
      </w:pPr>
      <w:r>
        <w:t xml:space="preserve">Подпункт "г" изменен с 6 июля 2022 г. - </w:t>
      </w:r>
      <w:hyperlink r:id="rId69"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70" w:history="1">
        <w:r>
          <w:rPr>
            <w:rStyle w:val="a4"/>
            <w:rFonts w:cs="Arial"/>
          </w:rPr>
          <w:t>См. предыдущую редакцию</w:t>
        </w:r>
      </w:hyperlink>
    </w:p>
    <w:p w:rsidR="00C2758E" w:rsidRDefault="00C2758E">
      <w:r>
        <w:t>г) срок, в течение которого органом, проводящим экспертизу, принимаются предложения относительно изменения нормативного правового акта, последствий его применения в действующей редакции, альтернативных вариантов правового регулирования, а также предложения по совершенствованию правоприменительной практики. Срок приема соответствующих предложений не может составлять менее 30 календарных дней со дня размещения уведомления на официальном сайте ОРВ. В уведомлении указывается способ (способы) представления предложений для участников публичных консультаций. В обязательном порядке должны приниматься предложения, поступившие в электронной форме на указанный в уведомлении адрес электронной почты органа, проводящего экспертизу;</w:t>
      </w:r>
    </w:p>
    <w:p w:rsidR="00C2758E" w:rsidRDefault="00C2758E">
      <w:r>
        <w:t>д) иную информацию, относящуюся, по мнению органа, проводящего экспертизу, к сведениям о действующем нормативном правовом акте.</w:t>
      </w:r>
    </w:p>
    <w:p w:rsidR="00C2758E" w:rsidRDefault="00C2758E">
      <w:r>
        <w:t xml:space="preserve">Форма уведомления предусмотрена в </w:t>
      </w:r>
      <w:hyperlink w:anchor="sub_40000" w:history="1">
        <w:r>
          <w:rPr>
            <w:rStyle w:val="a4"/>
            <w:rFonts w:cs="Arial"/>
          </w:rPr>
          <w:t>приложении 4</w:t>
        </w:r>
      </w:hyperlink>
      <w:r>
        <w:t xml:space="preserve"> к настоящему Порядку.</w:t>
      </w:r>
    </w:p>
    <w:p w:rsidR="00C2758E" w:rsidRDefault="00C2758E">
      <w:pPr>
        <w:pStyle w:val="a8"/>
        <w:rPr>
          <w:color w:val="000000"/>
          <w:sz w:val="16"/>
          <w:szCs w:val="16"/>
        </w:rPr>
      </w:pPr>
      <w:bookmarkStart w:id="68" w:name="sub_3035"/>
      <w:r>
        <w:rPr>
          <w:color w:val="000000"/>
          <w:sz w:val="16"/>
          <w:szCs w:val="16"/>
        </w:rPr>
        <w:t>Информация об изменениях:</w:t>
      </w:r>
    </w:p>
    <w:bookmarkEnd w:id="68"/>
    <w:p w:rsidR="00C2758E" w:rsidRDefault="00C2758E">
      <w:pPr>
        <w:pStyle w:val="a9"/>
      </w:pPr>
      <w:r>
        <w:t xml:space="preserve">Пункт 3.5 изменен с 11 апреля 2024 г. - </w:t>
      </w:r>
      <w:hyperlink r:id="rId71" w:history="1">
        <w:r>
          <w:rPr>
            <w:rStyle w:val="a4"/>
            <w:rFonts w:cs="Arial"/>
          </w:rPr>
          <w:t>Постановление</w:t>
        </w:r>
      </w:hyperlink>
      <w:r>
        <w:t xml:space="preserve"> Правительства Самарской области от 10 апреля 2024 г. N 259</w:t>
      </w:r>
    </w:p>
    <w:p w:rsidR="00C2758E" w:rsidRDefault="00C2758E">
      <w:pPr>
        <w:pStyle w:val="a9"/>
      </w:pPr>
      <w:hyperlink r:id="rId72" w:history="1">
        <w:r>
          <w:rPr>
            <w:rStyle w:val="a4"/>
            <w:rFonts w:cs="Arial"/>
          </w:rPr>
          <w:t>См. предыдущую редакцию</w:t>
        </w:r>
      </w:hyperlink>
    </w:p>
    <w:p w:rsidR="00C2758E" w:rsidRDefault="00C2758E">
      <w:r>
        <w:t>3.5. Орган, проводящий экспертизу, извещает о размещении уведомления в срок не позднее 3 рабочих дней со дня его размещения с указанием ссылки на уведомление:</w:t>
      </w:r>
    </w:p>
    <w:p w:rsidR="00C2758E" w:rsidRDefault="00C2758E">
      <w:r>
        <w:t>а) заинтересованные государственные органы Самарской области, в том числе Уполномоченного по защите прав предпринимателей в Самарской области;</w:t>
      </w:r>
    </w:p>
    <w:p w:rsidR="00C2758E" w:rsidRDefault="00C2758E">
      <w:r>
        <w:t>б) профильные комитеты Самарской Губернской Думы;</w:t>
      </w:r>
    </w:p>
    <w:p w:rsidR="00C2758E" w:rsidRDefault="00C2758E">
      <w:r>
        <w:t>в) заинтересованные органы местного самоуправления муниципальных образований в Самарской области;</w:t>
      </w:r>
    </w:p>
    <w:p w:rsidR="00C2758E" w:rsidRDefault="00C2758E">
      <w:r>
        <w:t>г)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заключается соглашение о взаимодействии при проведении ОРВ, размещаемое на официальном сайте уполномоченного органа в разделе "Оценка регулирующего воздействия";</w:t>
      </w:r>
    </w:p>
    <w:p w:rsidR="00C2758E" w:rsidRDefault="00C2758E">
      <w:r>
        <w:t>д) иные организации, экспертов в соответствующей сфере регулирования, которых орган-разработчик вправе привлечь к подготовке проекта нормативного правового акта.</w:t>
      </w:r>
    </w:p>
    <w:p w:rsidR="00C2758E" w:rsidRDefault="00C2758E">
      <w:pPr>
        <w:pStyle w:val="a8"/>
        <w:rPr>
          <w:color w:val="000000"/>
          <w:sz w:val="16"/>
          <w:szCs w:val="16"/>
        </w:rPr>
      </w:pPr>
      <w:bookmarkStart w:id="69" w:name="sub_3036"/>
      <w:r>
        <w:rPr>
          <w:color w:val="000000"/>
          <w:sz w:val="16"/>
          <w:szCs w:val="16"/>
        </w:rPr>
        <w:t>Информация об изменениях:</w:t>
      </w:r>
    </w:p>
    <w:bookmarkEnd w:id="69"/>
    <w:p w:rsidR="00C2758E" w:rsidRDefault="00C2758E">
      <w:pPr>
        <w:pStyle w:val="a9"/>
      </w:pPr>
      <w:r>
        <w:t xml:space="preserve">Пункт 3.6 изменен с 6 июля 2022 г. - </w:t>
      </w:r>
      <w:hyperlink r:id="rId73"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74" w:history="1">
        <w:r>
          <w:rPr>
            <w:rStyle w:val="a4"/>
            <w:rFonts w:cs="Arial"/>
          </w:rPr>
          <w:t>См. предыдущую редакцию</w:t>
        </w:r>
      </w:hyperlink>
    </w:p>
    <w:p w:rsidR="00C2758E" w:rsidRDefault="00C2758E">
      <w:r>
        <w:t xml:space="preserve">3.6. Срок проведения публичных консультаций может быть продлен по решению органа, проводящего экспертизу, который размещает соответствующее уведомление на официальном сайте ОРВ. Орган-разработчик также уведомляет уполномоченный орган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заключено соглашение о взаимодействии при проведении ОРВ, указанное в </w:t>
      </w:r>
      <w:hyperlink w:anchor="sub_1273" w:history="1">
        <w:r>
          <w:rPr>
            <w:rStyle w:val="a4"/>
            <w:rFonts w:cs="Arial"/>
          </w:rPr>
          <w:t>подпункте "в" пункта 2.7</w:t>
        </w:r>
      </w:hyperlink>
      <w:r>
        <w:t xml:space="preserve"> настоящего Порядка, о продлении срока публичных консультаций путём направления в их адрес официального письма с обоснованием причин продления срока публичных консультаций.</w:t>
      </w:r>
    </w:p>
    <w:p w:rsidR="00C2758E" w:rsidRDefault="00C2758E">
      <w:r>
        <w:t xml:space="preserve">Орган, проводящий экспертизу, обязан рассмотреть все предложения, поступившие в срок, указанный в уведомлении, а в случае его продления - в срок, продленный с учетом положения </w:t>
      </w:r>
      <w:hyperlink w:anchor="sub_3036" w:history="1">
        <w:r>
          <w:rPr>
            <w:rStyle w:val="a4"/>
            <w:rFonts w:cs="Arial"/>
          </w:rPr>
          <w:t>предыдущего абзаца</w:t>
        </w:r>
      </w:hyperlink>
      <w:r>
        <w:t>.</w:t>
      </w:r>
    </w:p>
    <w:p w:rsidR="00C2758E" w:rsidRDefault="00C2758E">
      <w:bookmarkStart w:id="70" w:name="sub_3037"/>
      <w:r>
        <w:t>3.7. По завершении публичных консультаций орган, проводящий экспертизу, не позднее чем в течение 10 рабочих дней со дня окончания публичных консультаций подготавливает отчет, который должен содержать следующие сведения:</w:t>
      </w:r>
    </w:p>
    <w:bookmarkEnd w:id="70"/>
    <w:p w:rsidR="00C2758E" w:rsidRDefault="00C2758E">
      <w:r>
        <w:t>а) описание проблемы, на решение которой направлен закрепленный нормативным правовым актом способ регулирования, оценку негативных эффектов, возникающих в связи с наличием рассматриваемой проблемы;</w:t>
      </w:r>
    </w:p>
    <w:p w:rsidR="00C2758E" w:rsidRDefault="00C2758E">
      <w:r>
        <w:t>б) альтернативные варианты правового регулирования в целях решения проблемы, на урегулирование которой направлен нормативный правовой акт;</w:t>
      </w:r>
    </w:p>
    <w:p w:rsidR="00C2758E" w:rsidRDefault="00C2758E">
      <w:r>
        <w:t>в) оценку органа, проводящего экспертизу, степени и сроков достижения цели правового регулирования при выборе каждого варианта правового регулирования (предусмотренного нормативным правовым актом и альтернативными вариантами);</w:t>
      </w:r>
    </w:p>
    <w:p w:rsidR="00C2758E" w:rsidRDefault="00C2758E">
      <w:r>
        <w:t>г) оценку выгод и издержек от выбора каждого варианта правового регулирования как для субъектов предпринимательской и инвестиционной деятельности, так и для различных социальных групп, граждан (потребителей), государства и общества в целом, в том числе оценку соответствующих расходов (возможных расходов) и доходов (возможных доходов) областного бюджета и местных бюджетов. 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отчету в полном объеме;</w:t>
      </w:r>
    </w:p>
    <w:p w:rsidR="00C2758E" w:rsidRDefault="00C2758E">
      <w:r>
        <w:t>д) оценку степени достижения целей правового регулирования, в том числе по конкретным индикативным показателям;</w:t>
      </w:r>
    </w:p>
    <w:p w:rsidR="00C2758E" w:rsidRDefault="00C2758E">
      <w:r>
        <w:t>е) сведения о предложениях участников публичных консультаций и комментарии органа, проводящего экспертизу, по учету (неучету) соответствующих предложений. В случае неучета предложений участников публичных консультаций в отчете отражается мотивация неучета соответствующих предложений, а в адрес участника публичных консультаций, от которого поступило данное предложение, направляется мотивированный ответ;</w:t>
      </w:r>
    </w:p>
    <w:p w:rsidR="00C2758E" w:rsidRDefault="00C2758E">
      <w:r>
        <w:t>ж) источники использованных при подготовке отчета данных;</w:t>
      </w:r>
    </w:p>
    <w:p w:rsidR="00C2758E" w:rsidRDefault="00C2758E">
      <w:r>
        <w:t>з) анализ рисков существующего правового регулирования, а также негативных последствий от действующего правового регулирования;</w:t>
      </w:r>
    </w:p>
    <w:p w:rsidR="00C2758E" w:rsidRDefault="00C2758E">
      <w:r>
        <w:t xml:space="preserve">и) анализ международного опыта и (или) опыта других субъектов Российской Федерации в соответствующей сфере регулирования общественных отношений, отражающий наличие (отсутствие) в нормативных правовых актах других субъектов Российской Федерации положений, аналогичных положениям, предлагаемым к принятию (изменяемым, отменяемым) органом-разработчиком, с выводами по итогам </w:t>
      </w:r>
      <w:r>
        <w:lastRenderedPageBreak/>
        <w:t>проведенного анализа, а также иные сведения по усмотрению органа, проводящего экспертизу.</w:t>
      </w:r>
    </w:p>
    <w:p w:rsidR="00C2758E" w:rsidRDefault="00C2758E">
      <w:r>
        <w:t>Отчет подписывается руководителем органа, проводящего экспертизу.</w:t>
      </w:r>
    </w:p>
    <w:p w:rsidR="00C2758E" w:rsidRDefault="00C2758E">
      <w:r>
        <w:t xml:space="preserve">Форма отчета предусмотрена в </w:t>
      </w:r>
      <w:hyperlink w:anchor="sub_50000" w:history="1">
        <w:r>
          <w:rPr>
            <w:rStyle w:val="a4"/>
            <w:rFonts w:cs="Arial"/>
          </w:rPr>
          <w:t>приложении 5</w:t>
        </w:r>
      </w:hyperlink>
      <w:r>
        <w:t xml:space="preserve"> к настоящему Порядку.</w:t>
      </w:r>
    </w:p>
    <w:p w:rsidR="00C2758E" w:rsidRDefault="00C2758E">
      <w:bookmarkStart w:id="71" w:name="sub_3038"/>
      <w:r>
        <w:t>3.8. В случае если уполномоченный орган по собственной инициативе решает провести экспертизу в отношении нормативного правового акта, который не был разработан самим уполномоченным органом, уполномоченный орган вправе осуществить привлечение органа-разработчика для выполнения отдельных функций (процедур) при проведении экспертизы, предусмотренных настоящим Порядком.</w:t>
      </w:r>
    </w:p>
    <w:p w:rsidR="00C2758E" w:rsidRDefault="00C2758E">
      <w:pPr>
        <w:pStyle w:val="a8"/>
        <w:rPr>
          <w:color w:val="000000"/>
          <w:sz w:val="16"/>
          <w:szCs w:val="16"/>
        </w:rPr>
      </w:pPr>
      <w:bookmarkStart w:id="72" w:name="sub_3039"/>
      <w:bookmarkEnd w:id="71"/>
      <w:r>
        <w:rPr>
          <w:color w:val="000000"/>
          <w:sz w:val="16"/>
          <w:szCs w:val="16"/>
        </w:rPr>
        <w:t>Информация об изменениях:</w:t>
      </w:r>
    </w:p>
    <w:bookmarkEnd w:id="72"/>
    <w:p w:rsidR="00C2758E" w:rsidRDefault="00C2758E">
      <w:pPr>
        <w:pStyle w:val="a9"/>
      </w:pPr>
      <w:r>
        <w:t xml:space="preserve">Пункт 3.9 изменен с 6 июля 2022 г. - </w:t>
      </w:r>
      <w:hyperlink r:id="rId75"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76" w:history="1">
        <w:r>
          <w:rPr>
            <w:rStyle w:val="a4"/>
            <w:rFonts w:cs="Arial"/>
          </w:rPr>
          <w:t>См. предыдущую редакцию</w:t>
        </w:r>
      </w:hyperlink>
    </w:p>
    <w:p w:rsidR="00C2758E" w:rsidRDefault="00C2758E">
      <w:r>
        <w:t>3.9. Орган, проводящий экспертизу, не позднее чем в течение 3 рабочих дней со дня подписания руководителем данного органа отчета размещает его текст на официальном сайте ОРВ.</w:t>
      </w:r>
    </w:p>
    <w:p w:rsidR="00C2758E" w:rsidRDefault="00C2758E">
      <w:bookmarkStart w:id="73" w:name="sub_30310"/>
      <w:r>
        <w:t>3.10. В течение 3 рабочих дней со дня подписания отчета руководителем органа-разработчика орган-разработчик направляет в уполномоченный орган для подготовки заключения об экспертизе в электронном виде через АИС ДД и в бумажном виде сопроводительное письмо и отчет.</w:t>
      </w:r>
    </w:p>
    <w:p w:rsidR="00C2758E" w:rsidRDefault="00C2758E">
      <w:bookmarkStart w:id="74" w:name="sub_30311"/>
      <w:bookmarkEnd w:id="73"/>
      <w:r>
        <w:t>3.11. При подготовке заключения об экспертизе уполномоченный орган осуществляет оценку содержания нормативного правового акта и отчета на предмет:</w:t>
      </w:r>
    </w:p>
    <w:bookmarkEnd w:id="74"/>
    <w:p w:rsidR="00C2758E" w:rsidRDefault="00C2758E">
      <w:r>
        <w:t>а) соответствия требованиям настоящего Порядка к проведению процедуры экспертизы, в том числе к срокам осуществления отдельных действий;</w:t>
      </w:r>
    </w:p>
    <w:p w:rsidR="00C2758E" w:rsidRDefault="00C2758E">
      <w:r>
        <w:t>б) соответствия результатов выполненной процедуры экспертизы целям проведения экспертизы;</w:t>
      </w:r>
    </w:p>
    <w:p w:rsidR="00C2758E" w:rsidRDefault="00C2758E">
      <w:r>
        <w:t>в) соответствия содержания отчета требованиям настоящего Порядка;</w:t>
      </w:r>
    </w:p>
    <w:p w:rsidR="00C2758E" w:rsidRDefault="00C2758E">
      <w:r>
        <w:t>г) достаточности предложенных в отчете альтернативных вариантов правового регулирования (по отношению к варианту правового регулирования, предусмотренному в нормативном правовом акте);</w:t>
      </w:r>
    </w:p>
    <w:p w:rsidR="00C2758E" w:rsidRDefault="00C2758E">
      <w:r>
        <w:t>д) обоснованности выводов, содержащихся в отчете.</w:t>
      </w:r>
    </w:p>
    <w:p w:rsidR="00C2758E" w:rsidRDefault="00C2758E">
      <w:bookmarkStart w:id="75" w:name="sub_303723"/>
      <w:r>
        <w:t xml:space="preserve">В случае отсутствия в отчете сведений, обязательных к отражению в нем в соответствии с </w:t>
      </w:r>
      <w:hyperlink w:anchor="sub_3037" w:history="1">
        <w:r>
          <w:rPr>
            <w:rStyle w:val="a4"/>
            <w:rFonts w:cs="Arial"/>
          </w:rPr>
          <w:t>пунктом 3.7</w:t>
        </w:r>
      </w:hyperlink>
      <w:r>
        <w:t xml:space="preserve"> настоящего Порядка, отчет возвращается уполномоченным органом для доработки органу-разработчику в течение 3 рабочих дней со дня поступления отчета в уполномоченный орган.</w:t>
      </w:r>
    </w:p>
    <w:p w:rsidR="00C2758E" w:rsidRDefault="00C2758E">
      <w:bookmarkStart w:id="76" w:name="sub_30312"/>
      <w:bookmarkEnd w:id="75"/>
      <w:r>
        <w:t>3.12. При подготовке заключения об экспертизе уполномоченный орган, оценивая эффективность предложенных в отчете вариантов правового регулирования, обращает внимание на следующие сведения:</w:t>
      </w:r>
    </w:p>
    <w:bookmarkEnd w:id="76"/>
    <w:p w:rsidR="00C2758E" w:rsidRDefault="00C2758E">
      <w:r>
        <w:t>а) адекватность определения целей действующего правового регулирования;</w:t>
      </w:r>
    </w:p>
    <w:p w:rsidR="00C2758E" w:rsidRDefault="00C2758E">
      <w:r>
        <w:t>б) практическая реализуемость заявленных целей действующего правового регулирования;</w:t>
      </w:r>
    </w:p>
    <w:p w:rsidR="00C2758E" w:rsidRDefault="00C2758E">
      <w:r>
        <w:t>в) верифицируемость показателей достижения целей правового регулирования и возможность последующего мониторинга их достижения;</w:t>
      </w:r>
    </w:p>
    <w:p w:rsidR="00C2758E" w:rsidRDefault="00C2758E">
      <w:r>
        <w:t>г) обоснованность качественного и количественного определения субъектов, на которых распространено правовое регулирование, и динамики их численности;</w:t>
      </w:r>
    </w:p>
    <w:p w:rsidR="00C2758E" w:rsidRDefault="00C2758E">
      <w:r>
        <w:t>д) корректность оценки органом-разработчиком расходов и доходов субъектов, на которых распространено правовое регулирование, областного бюджета и местных бюджетов, связанных с введением и возможным изменением правового регулирования;</w:t>
      </w:r>
    </w:p>
    <w:p w:rsidR="00C2758E" w:rsidRDefault="00C2758E">
      <w:r>
        <w:t xml:space="preserve">е) степень выявления органом-разработчиком всех возможных рисков </w:t>
      </w:r>
      <w:r>
        <w:lastRenderedPageBreak/>
        <w:t>сохранения и возможного изменения правового регулирования.</w:t>
      </w:r>
    </w:p>
    <w:p w:rsidR="00C2758E" w:rsidRDefault="00C2758E">
      <w:bookmarkStart w:id="77" w:name="sub_30313"/>
      <w:r>
        <w:t>3.13. В заключении об экспертизе уполномоченным органом отражаются выводы о соблюдении либо несоблюдении органом-разработчиком требований к процедуре проведения экспертизы, установленных настоящим Порядком, и методических рекомендаций, принятых в соответствии с Порядком.</w:t>
      </w:r>
    </w:p>
    <w:bookmarkEnd w:id="77"/>
    <w:p w:rsidR="00C2758E" w:rsidRDefault="00C2758E">
      <w:r>
        <w:t>Форма заключения об экспертизе утверждается уполномоченным органом.</w:t>
      </w:r>
    </w:p>
    <w:p w:rsidR="00C2758E" w:rsidRDefault="00C2758E">
      <w:bookmarkStart w:id="78" w:name="sub_30314"/>
      <w:r>
        <w:t xml:space="preserve">3.14. Заключение об экспертизе подготавливается уполномоченным органом в срок не более 20 рабочих дней со дня поступления любым из способов, указанных в </w:t>
      </w:r>
      <w:hyperlink w:anchor="sub_30310" w:history="1">
        <w:r>
          <w:rPr>
            <w:rStyle w:val="a4"/>
            <w:rFonts w:cs="Arial"/>
          </w:rPr>
          <w:t>пункте 3.10</w:t>
        </w:r>
      </w:hyperlink>
      <w:r>
        <w:t xml:space="preserve"> настоящего Порядка, отчета (доработанного в соответствии с </w:t>
      </w:r>
      <w:hyperlink w:anchor="sub_303723" w:history="1">
        <w:r>
          <w:rPr>
            <w:rStyle w:val="a4"/>
            <w:rFonts w:cs="Arial"/>
          </w:rPr>
          <w:t>абзацем седьмым пункта 3.11</w:t>
        </w:r>
      </w:hyperlink>
      <w:r>
        <w:t xml:space="preserve"> настоящего Порядка отчета) в уполномоченный орган.</w:t>
      </w:r>
    </w:p>
    <w:p w:rsidR="00C2758E" w:rsidRDefault="00C2758E">
      <w:bookmarkStart w:id="79" w:name="sub_30315"/>
      <w:bookmarkEnd w:id="78"/>
      <w:r>
        <w:t>3.15. В целях подготовки заключения об экспертизе уполномоченный орган вправе запрашивать у органа-разработчика дополнительные сведения, связанные с проведением экспертизы. Срок представления указанных сведений не может превышать 3 рабочих дней.</w:t>
      </w:r>
    </w:p>
    <w:p w:rsidR="00C2758E" w:rsidRDefault="00C2758E">
      <w:bookmarkStart w:id="80" w:name="sub_30316"/>
      <w:bookmarkEnd w:id="79"/>
      <w:r>
        <w:t xml:space="preserve">3.16. Уполномоченный орган вправе провести консультации с участниками публичных консультаций в течение срока, предусмотренного </w:t>
      </w:r>
      <w:hyperlink w:anchor="sub_30314" w:history="1">
        <w:r>
          <w:rPr>
            <w:rStyle w:val="a4"/>
            <w:rFonts w:cs="Arial"/>
          </w:rPr>
          <w:t>пунктом 3.14</w:t>
        </w:r>
      </w:hyperlink>
      <w:r>
        <w:t xml:space="preserve"> настоящего Порядка.</w:t>
      </w:r>
    </w:p>
    <w:p w:rsidR="00C2758E" w:rsidRDefault="00C2758E">
      <w:pPr>
        <w:pStyle w:val="a8"/>
        <w:rPr>
          <w:color w:val="000000"/>
          <w:sz w:val="16"/>
          <w:szCs w:val="16"/>
        </w:rPr>
      </w:pPr>
      <w:bookmarkStart w:id="81" w:name="sub_30317"/>
      <w:bookmarkEnd w:id="80"/>
      <w:r>
        <w:rPr>
          <w:color w:val="000000"/>
          <w:sz w:val="16"/>
          <w:szCs w:val="16"/>
        </w:rPr>
        <w:t>Информация об изменениях:</w:t>
      </w:r>
    </w:p>
    <w:bookmarkEnd w:id="81"/>
    <w:p w:rsidR="00C2758E" w:rsidRDefault="00C2758E">
      <w:pPr>
        <w:pStyle w:val="a9"/>
      </w:pPr>
      <w:r>
        <w:t xml:space="preserve">Пункт 3.17 изменен с 15 декабря 2025 г. - </w:t>
      </w:r>
      <w:hyperlink r:id="rId77" w:history="1">
        <w:r>
          <w:rPr>
            <w:rStyle w:val="a4"/>
            <w:rFonts w:cs="Arial"/>
          </w:rPr>
          <w:t>Постановление</w:t>
        </w:r>
      </w:hyperlink>
      <w:r>
        <w:t xml:space="preserve"> Правительства Самарской области от 15 декабря 2025 г. N 858</w:t>
      </w:r>
    </w:p>
    <w:p w:rsidR="00C2758E" w:rsidRDefault="00C2758E">
      <w:pPr>
        <w:pStyle w:val="a9"/>
      </w:pPr>
      <w:hyperlink r:id="rId78" w:history="1">
        <w:r>
          <w:rPr>
            <w:rStyle w:val="a4"/>
            <w:rFonts w:cs="Arial"/>
          </w:rPr>
          <w:t>См. предыдущую редакцию</w:t>
        </w:r>
      </w:hyperlink>
    </w:p>
    <w:p w:rsidR="00C2758E" w:rsidRDefault="00C2758E">
      <w:r>
        <w:t>3.17. В случае если в заключении об экспертизе сделан вывод о том, что органом-разработчиком не соблюден порядок проведения экспертизы, предусмотренный настоящим Порядком, орган-разработчик проводит заново экспертизу в порядке, предусмотренном настоящим Порядком, после чего повторно направляет отчет в уполномоченный орган для подготовки заключения об экспертизе.</w:t>
      </w:r>
    </w:p>
    <w:p w:rsidR="00C2758E" w:rsidRDefault="00C2758E">
      <w:r>
        <w:t>Разногласия, возникшие по результатам проведения экспертизы нормативного правового акта между органом-разработчиком и уполномоченным органом, разрешаются посредством проведения рабочих (согласительных) совещаний, а в случае недостижения согласованного решения - на заседаниях Совета с участием представителей органа-разработчика, уполномоченного органа и иных заинтересованных лиц.</w:t>
      </w:r>
    </w:p>
    <w:p w:rsidR="00C2758E" w:rsidRDefault="00C2758E">
      <w:bookmarkStart w:id="82" w:name="sub_3173"/>
      <w:r>
        <w:t>При наличии заключения об экспертизе, в котором сделаны выводы о несоблюдении или неполном соблюдении установленного порядка проведения экспертизы и (или) о выявлении в нормативном правовом акте положений, необоснованно затрудняющих осуществление предпринимательской и инвестиционной деятельности, и несогласии органа-разработчика с позицией уполномоченного органа, изложенной в заключении об экспертизе, а также при недостижении согласованного решения на заседании Совета вопрос о разногласиях рассматривается заместителем Губернатора Самарской области - руководителем Администрации Губернатора Самарской области (по указам Губернатора Самарской области), первым заместителем Губернатора Самарской области - председателем Правительства Самарской области (по проектам законов Самарской области, вносимым Губернатором Самарской области, Правительством Самарской области на рассмотрение Самарской Губернской Думы в порядке реализации права законодательной инициативы, проектам постановлений, распоряжений Правительства Самарской области) или на заседании Правительства Самарской области.</w:t>
      </w:r>
    </w:p>
    <w:p w:rsidR="00C2758E" w:rsidRDefault="00C2758E">
      <w:pPr>
        <w:pStyle w:val="a8"/>
        <w:rPr>
          <w:color w:val="000000"/>
          <w:sz w:val="16"/>
          <w:szCs w:val="16"/>
        </w:rPr>
      </w:pPr>
      <w:bookmarkStart w:id="83" w:name="sub_30318"/>
      <w:bookmarkEnd w:id="82"/>
      <w:r>
        <w:rPr>
          <w:color w:val="000000"/>
          <w:sz w:val="16"/>
          <w:szCs w:val="16"/>
        </w:rPr>
        <w:t>Информация об изменениях:</w:t>
      </w:r>
    </w:p>
    <w:bookmarkEnd w:id="83"/>
    <w:p w:rsidR="00C2758E" w:rsidRDefault="00C2758E">
      <w:pPr>
        <w:pStyle w:val="a9"/>
      </w:pPr>
      <w:r>
        <w:t xml:space="preserve">Пункт 3.18 изменен с 6 июля 2022 г. - </w:t>
      </w:r>
      <w:hyperlink r:id="rId79" w:history="1">
        <w:r>
          <w:rPr>
            <w:rStyle w:val="a4"/>
            <w:rFonts w:cs="Arial"/>
          </w:rPr>
          <w:t>Постановление</w:t>
        </w:r>
      </w:hyperlink>
      <w:r>
        <w:t xml:space="preserve"> Правительства Самарской </w:t>
      </w:r>
      <w:r>
        <w:lastRenderedPageBreak/>
        <w:t>области от 5 июля 2022 г. N 515</w:t>
      </w:r>
    </w:p>
    <w:p w:rsidR="00C2758E" w:rsidRDefault="00C2758E">
      <w:pPr>
        <w:pStyle w:val="a9"/>
      </w:pPr>
      <w:hyperlink r:id="rId80" w:history="1">
        <w:r>
          <w:rPr>
            <w:rStyle w:val="a4"/>
            <w:rFonts w:cs="Arial"/>
          </w:rPr>
          <w:t>См. предыдущую редакцию</w:t>
        </w:r>
      </w:hyperlink>
    </w:p>
    <w:p w:rsidR="00C2758E" w:rsidRDefault="00C2758E">
      <w:r>
        <w:t>3.18. Заключение об экспертизе подлежит размещению органом, проводящим экспертизу, на официальном сайте ОРВ не позднее 2 рабочих дней со дня его получения от уполномоченного органа.</w:t>
      </w:r>
    </w:p>
    <w:p w:rsidR="00C2758E" w:rsidRDefault="00C2758E">
      <w:bookmarkStart w:id="84" w:name="sub_30319"/>
      <w:r>
        <w:t>3.19. Результаты экспертизы в случае, если было выявлено негативное воздействие нормативного правового акта на субъекты предпринимательской и инвестиционной деятельности, являются основанием для признания утратившим силу или изменения соответствующего нормативного правового акта.</w:t>
      </w:r>
    </w:p>
    <w:p w:rsidR="00C2758E" w:rsidRDefault="00C2758E">
      <w:pPr>
        <w:pStyle w:val="a8"/>
        <w:rPr>
          <w:color w:val="000000"/>
          <w:sz w:val="16"/>
          <w:szCs w:val="16"/>
        </w:rPr>
      </w:pPr>
      <w:bookmarkStart w:id="85" w:name="sub_320"/>
      <w:bookmarkEnd w:id="84"/>
      <w:r>
        <w:rPr>
          <w:color w:val="000000"/>
          <w:sz w:val="16"/>
          <w:szCs w:val="16"/>
        </w:rPr>
        <w:t>Информация об изменениях:</w:t>
      </w:r>
    </w:p>
    <w:bookmarkEnd w:id="85"/>
    <w:p w:rsidR="00C2758E" w:rsidRDefault="00C2758E">
      <w:pPr>
        <w:pStyle w:val="a9"/>
      </w:pPr>
      <w:r>
        <w:t xml:space="preserve">Раздел 3 дополнен пунктом 3.20 с 30 октября 2023 г. - </w:t>
      </w:r>
      <w:hyperlink r:id="rId81" w:history="1">
        <w:r>
          <w:rPr>
            <w:rStyle w:val="a4"/>
            <w:rFonts w:cs="Arial"/>
          </w:rPr>
          <w:t>Постановление</w:t>
        </w:r>
      </w:hyperlink>
      <w:r>
        <w:t xml:space="preserve"> Правительства Самарской области от 26 октября 2023 г. N 863</w:t>
      </w:r>
    </w:p>
    <w:p w:rsidR="00C2758E" w:rsidRDefault="00C2758E">
      <w:r>
        <w:t>3.20. В случае если в ходе проведения экспертизы сделан вывод о необходимости внесения изменений в действующую редакцию нормативного правового акта, орган-разработчик обязан обеспечить внесение соответствующих изменений не позднее 90 календарных дней со дня подписания заключения об экспертизе. При этом срок может быть продлен на 30 календарных дней (при наличии объективных причин невозможности принятия проекта нормативного правового акта).</w:t>
      </w:r>
    </w:p>
    <w:p w:rsidR="00C2758E" w:rsidRDefault="00C2758E"/>
    <w:p w:rsidR="00C2758E" w:rsidRDefault="00C2758E">
      <w:pPr>
        <w:pStyle w:val="1"/>
      </w:pPr>
      <w:bookmarkStart w:id="86" w:name="sub_4040"/>
      <w:r>
        <w:t>4. Отчетность о развитии и результатах процедуры ОРВ</w:t>
      </w:r>
    </w:p>
    <w:bookmarkEnd w:id="86"/>
    <w:p w:rsidR="00C2758E" w:rsidRDefault="00C2758E"/>
    <w:p w:rsidR="00C2758E" w:rsidRDefault="00C2758E">
      <w:pPr>
        <w:pStyle w:val="a8"/>
        <w:rPr>
          <w:color w:val="000000"/>
          <w:sz w:val="16"/>
          <w:szCs w:val="16"/>
        </w:rPr>
      </w:pPr>
      <w:bookmarkStart w:id="87" w:name="sub_4041"/>
      <w:r>
        <w:rPr>
          <w:color w:val="000000"/>
          <w:sz w:val="16"/>
          <w:szCs w:val="16"/>
        </w:rPr>
        <w:t>Информация об изменениях:</w:t>
      </w:r>
    </w:p>
    <w:bookmarkEnd w:id="87"/>
    <w:p w:rsidR="00C2758E" w:rsidRDefault="00C2758E">
      <w:pPr>
        <w:pStyle w:val="a9"/>
      </w:pPr>
      <w:r>
        <w:t xml:space="preserve">Пункт 4.1 изменен с 15 декабря 2025 г. - </w:t>
      </w:r>
      <w:hyperlink r:id="rId82" w:history="1">
        <w:r>
          <w:rPr>
            <w:rStyle w:val="a4"/>
            <w:rFonts w:cs="Arial"/>
          </w:rPr>
          <w:t>Постановление</w:t>
        </w:r>
      </w:hyperlink>
      <w:r>
        <w:t xml:space="preserve"> Правительства Самарской области от 15 декабря 2025 г. N 858</w:t>
      </w:r>
    </w:p>
    <w:p w:rsidR="00C2758E" w:rsidRDefault="00C2758E">
      <w:pPr>
        <w:pStyle w:val="a9"/>
      </w:pPr>
      <w:hyperlink r:id="rId83" w:history="1">
        <w:r>
          <w:rPr>
            <w:rStyle w:val="a4"/>
            <w:rFonts w:cs="Arial"/>
          </w:rPr>
          <w:t>См. предыдущую редакцию</w:t>
        </w:r>
      </w:hyperlink>
    </w:p>
    <w:p w:rsidR="00C2758E" w:rsidRDefault="00C2758E">
      <w:r>
        <w:t>4.1. ОФВ проводится на основе ежегодного плана проведения ОФВ (далее - ежегодный план ОФВ) в отношении нормативных правовых актов, содержащих обязательные требования, а также иных нормативных правовых актов, в отношении проектов которых, имевших высокую и среднюю степени регулирующего воздействия, проводилась ОРВ:</w:t>
      </w:r>
    </w:p>
    <w:p w:rsidR="00C2758E" w:rsidRDefault="00C2758E">
      <w:r>
        <w:t>а) органами-разработчиками;</w:t>
      </w:r>
    </w:p>
    <w:p w:rsidR="00C2758E" w:rsidRDefault="00C2758E">
      <w:r>
        <w:t>б) уполномоченным органом.</w:t>
      </w:r>
    </w:p>
    <w:p w:rsidR="00C2758E" w:rsidRDefault="00C2758E">
      <w:r>
        <w:t xml:space="preserve">Ежегодные планы ОФВ составляются органами-разработчиками и уполномоченным органом для проведения ОФВ соответствующими органами, подписываются руководителями соответствующих органов и размещаются на официальном сайте ОРВ не позднее 1 декабря года, предшествующего году, в котором планируется проведение ОФВ. Не позднее 1 ноября года, предшествующего году, в котором планируется проведение ОФВ, проекты ежегодных планов ОФВ, подготовленные органами-разработчиками, представляются в уполномоченный орган для согласования. Утверждение ежегодных планов ОФВ органами-разработчиками осуществляется после согласования ежегодных планов ОФВ уполномоченным органом. Срок согласования ежегодного плана ОФВ или направления органу-разработчику, представившему ежегодный план ОФВ, мотивированного отказа в согласовании составляет не более 10 календарных дней со дня поступления соответствующего ежегодного плана ОФВ в уполномоченный орган. В случае отказа уполномоченным органом в согласовании ежегодного плана ОФВ он дорабатывается соответствующим органом-разработчиком с учетом предложений уполномоченного органа и повторно представляется в уполномоченный орган не позднее 15 ноября года, предшествующего </w:t>
      </w:r>
      <w:r>
        <w:lastRenderedPageBreak/>
        <w:t>году, в котором планируется проведение ОФВ.</w:t>
      </w:r>
    </w:p>
    <w:p w:rsidR="00C2758E" w:rsidRDefault="00C2758E">
      <w:bookmarkStart w:id="88" w:name="sub_415"/>
      <w:r>
        <w:t>Ежегодные планы ОФВ составляются с учетом предложений субъектов предпринимательской и иной экономической деятельности, общественных объединений в сфере предпринимательской и иной экономической деятельности, объединений потребителей, саморегулируемых организаций, осуществляющих деятельность на территории Самарской области, научно-экспертных организаций, исполнительных органов государственной власти Самарской области, Уполномоченного по защите прав предпринимателей в Самарской области, Самарской Губернской Думы, органов местного самоуправления муниципальных образований в Самарской области, а также с учетом поручений Губернатора Самарской области, первого заместителя Губернатора Самарской области - председателя Правительства Самарской области, заместителей председателя Правительства Самарской области.</w:t>
      </w:r>
    </w:p>
    <w:bookmarkEnd w:id="88"/>
    <w:p w:rsidR="00C2758E" w:rsidRDefault="00C2758E">
      <w:r>
        <w:t>В ежегодный план ОФВ в первую очередь необходимо включать нормативные правовые акты в следующих случаях:</w:t>
      </w:r>
    </w:p>
    <w:p w:rsidR="00C2758E" w:rsidRDefault="00C2758E">
      <w:r>
        <w:t>а) получение отрицательного заключения об ОРВ от уполномоченного органа;</w:t>
      </w:r>
    </w:p>
    <w:p w:rsidR="00C2758E" w:rsidRDefault="00C2758E">
      <w:r>
        <w:t>б) недостижение целей правового регулирования, заявленных при проведении ОРВ;</w:t>
      </w:r>
    </w:p>
    <w:p w:rsidR="00C2758E" w:rsidRDefault="00C2758E">
      <w:r>
        <w:t>в) наличие положений, необоснованно затрудняющих ведение предпринимательской и иной экономической деятельности;</w:t>
      </w:r>
    </w:p>
    <w:p w:rsidR="00C2758E" w:rsidRDefault="00C2758E">
      <w:r>
        <w:t>г) общественная значимость проблемы, на решение которой направлено правовое регулирование;</w:t>
      </w:r>
    </w:p>
    <w:p w:rsidR="00C2758E" w:rsidRDefault="00C2758E">
      <w:r>
        <w:t>д) поступление предложений от субъектов предпринимательской и иной экономической деятельности, общественных объединений в сфере предпринимательской и иной экономической деятельности, уполномоченного органа;</w:t>
      </w:r>
    </w:p>
    <w:p w:rsidR="00C2758E" w:rsidRDefault="00C2758E">
      <w:r>
        <w:t>е) наличие информации об избыточных расходах на соблюдение обязательных требований, возникающих у субъектов предпринимательской и иной экономической деятельности (в случае проведения ОФВ ОТ);</w:t>
      </w:r>
    </w:p>
    <w:p w:rsidR="00C2758E" w:rsidRDefault="00C2758E">
      <w:r>
        <w:t>ж) истечение срока действия нормативного правового акта, содержащего обязательные требования, в году, следующем за текущим (в случае проведения ОФВ ОТ).</w:t>
      </w:r>
    </w:p>
    <w:p w:rsidR="00C2758E" w:rsidRDefault="00C2758E">
      <w:r>
        <w:t xml:space="preserve">Орган-разработчик не позднее чем за 30 календарных дней до направления проекта ежегодного плана ОФВ в уполномоченный орган уведомляет уполномоченный орган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заключено соглашение о взаимодействии при проведении ОРВ, указанное в </w:t>
      </w:r>
      <w:hyperlink w:anchor="sub_1273" w:history="1">
        <w:r>
          <w:rPr>
            <w:rStyle w:val="a4"/>
            <w:rFonts w:cs="Arial"/>
          </w:rPr>
          <w:t>подпункте "в" пункта 2.7</w:t>
        </w:r>
      </w:hyperlink>
      <w:r>
        <w:t xml:space="preserve"> настоящего Порядка, о приеме предложений по формированию ежегодного плана ОФВ на следующий календарный год и сроках приема таких предложений.</w:t>
      </w:r>
    </w:p>
    <w:p w:rsidR="00C2758E" w:rsidRDefault="00C2758E">
      <w:r>
        <w:t>По результатам рассмотрения полученных предложений орган-разработчик включает предложенные нормативные правовые акты в ежегодный план ОФВ или отказывает в учете поступивших предложений и направляет в адрес лица, направившего предложения, и уполномоченного органа письма с мотивированным обоснованием причин отказа.</w:t>
      </w:r>
    </w:p>
    <w:p w:rsidR="00C2758E" w:rsidRDefault="00C2758E">
      <w:r>
        <w:t>Нормативные правовые акты, предложенные к включению в ежегодный план ОФВ на соответствующий год уполномоченным органом, подлежат обязательному включению органом-разработчиком в ежегодный план ОФВ.</w:t>
      </w:r>
    </w:p>
    <w:p w:rsidR="00C2758E" w:rsidRDefault="00C2758E">
      <w:r>
        <w:t>Изменение либо дополнение ежегодного плана ОФВ (в случае необходимости) производится в том же порядке, в котором производится его утверждение.</w:t>
      </w:r>
    </w:p>
    <w:p w:rsidR="00C2758E" w:rsidRDefault="00C2758E">
      <w:r>
        <w:t xml:space="preserve">В случае непревышения порогового значения количества нормативных правовых актов, содержащих обязательные требования, планируемых к включению в ежегодные </w:t>
      </w:r>
      <w:r>
        <w:lastRenderedPageBreak/>
        <w:t>планы ОФВ ОТ (не более 30 нормативных правовых актов в год в целом по всем органам-разработчикам), оценка применения обязательных требований проводится в форме ОФВ ОТ.</w:t>
      </w:r>
    </w:p>
    <w:p w:rsidR="00C2758E" w:rsidRDefault="00C2758E">
      <w:r>
        <w:t xml:space="preserve">Форма ежегодного плана ОФВ представлена в </w:t>
      </w:r>
      <w:hyperlink w:anchor="sub_60000" w:history="1">
        <w:r>
          <w:rPr>
            <w:rStyle w:val="a4"/>
            <w:rFonts w:cs="Arial"/>
          </w:rPr>
          <w:t>приложении 6</w:t>
        </w:r>
      </w:hyperlink>
      <w:r>
        <w:t xml:space="preserve"> к настоящему Порядку.</w:t>
      </w:r>
    </w:p>
    <w:p w:rsidR="00C2758E" w:rsidRDefault="00C2758E">
      <w:bookmarkStart w:id="89" w:name="sub_4042"/>
      <w:r>
        <w:t>4.2. Процедура проведения ОФВ состоит из следующих этапов:</w:t>
      </w:r>
    </w:p>
    <w:bookmarkEnd w:id="89"/>
    <w:p w:rsidR="00C2758E" w:rsidRDefault="00C2758E">
      <w:r>
        <w:t>а) размещение органом-разработчиком и (или) уполномоченным органом, проводящим ОФВ (далее - орган, проводящий ОФВ), уведомления о начале ОФВ (далее в настоящем разделе - уведомление);</w:t>
      </w:r>
    </w:p>
    <w:p w:rsidR="00C2758E" w:rsidRDefault="00C2758E">
      <w:r>
        <w:t>б) организация органом, проводящим ОФВ, процедуры публичных консультаций в соответствии с настоящим Порядком;</w:t>
      </w:r>
    </w:p>
    <w:p w:rsidR="00C2758E" w:rsidRDefault="00C2758E">
      <w:r>
        <w:t>в) составление органом, проводящим ОФВ, отчета о проведении ОФВ (далее в настоящем разделе - отчет);</w:t>
      </w:r>
    </w:p>
    <w:p w:rsidR="00C2758E" w:rsidRDefault="00C2758E">
      <w:r>
        <w:t>г) подготовка уполномоченным органом заключения об ОФВ в случае, если ОФВ проводилась органом-разработчиком, не являющимся уполномоченным органом (далее - заключение об ОФВ).</w:t>
      </w:r>
    </w:p>
    <w:p w:rsidR="00C2758E" w:rsidRDefault="00C2758E">
      <w:pPr>
        <w:pStyle w:val="a8"/>
        <w:rPr>
          <w:color w:val="000000"/>
          <w:sz w:val="16"/>
          <w:szCs w:val="16"/>
        </w:rPr>
      </w:pPr>
      <w:bookmarkStart w:id="90" w:name="sub_4043"/>
      <w:r>
        <w:rPr>
          <w:color w:val="000000"/>
          <w:sz w:val="16"/>
          <w:szCs w:val="16"/>
        </w:rPr>
        <w:t>Информация об изменениях:</w:t>
      </w:r>
    </w:p>
    <w:bookmarkEnd w:id="90"/>
    <w:p w:rsidR="00C2758E" w:rsidRDefault="00C2758E">
      <w:pPr>
        <w:pStyle w:val="a9"/>
      </w:pPr>
      <w:r>
        <w:t xml:space="preserve">Пункт 4.3 изменен с 6 июля 2022 г. - </w:t>
      </w:r>
      <w:hyperlink r:id="rId84"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85" w:history="1">
        <w:r>
          <w:rPr>
            <w:rStyle w:val="a4"/>
            <w:rFonts w:cs="Arial"/>
          </w:rPr>
          <w:t>См. предыдущую редакцию</w:t>
        </w:r>
      </w:hyperlink>
    </w:p>
    <w:p w:rsidR="00C2758E" w:rsidRDefault="00C2758E">
      <w:r>
        <w:t>4.3. Орган, проводящий ОФВ, после принятия решения о начале ОФВ размещает уведомление на официальном сайте ОРВ с указанием даты размещения уведомления. Размещение уведомления на официальном сайте ОРВ является началом публичных консультаций.</w:t>
      </w:r>
    </w:p>
    <w:p w:rsidR="00C2758E" w:rsidRDefault="00C2758E">
      <w:bookmarkStart w:id="91" w:name="sub_1044"/>
      <w:r>
        <w:t>4.4. Уведомление должно содержать:</w:t>
      </w:r>
    </w:p>
    <w:bookmarkEnd w:id="91"/>
    <w:p w:rsidR="00C2758E" w:rsidRDefault="00C2758E">
      <w:r>
        <w:t>а) вид, наименование и дату вступления в силу нормативного правового акта;</w:t>
      </w:r>
    </w:p>
    <w:p w:rsidR="00C2758E" w:rsidRDefault="00C2758E">
      <w:r>
        <w:t>б) сведения об органе, проводящем ОФВ (его наименование и местонахождение, контактный телефон (телефоны), адрес электронной почты);</w:t>
      </w:r>
    </w:p>
    <w:p w:rsidR="00C2758E" w:rsidRDefault="00C2758E">
      <w:r>
        <w:t>в) описание проблемы, на решение которой направлен принятый нормативный правовой акт;</w:t>
      </w:r>
    </w:p>
    <w:p w:rsidR="00C2758E" w:rsidRDefault="00C2758E">
      <w:pPr>
        <w:pStyle w:val="a8"/>
        <w:rPr>
          <w:color w:val="000000"/>
          <w:sz w:val="16"/>
          <w:szCs w:val="16"/>
        </w:rPr>
      </w:pPr>
      <w:bookmarkStart w:id="92" w:name="sub_10444"/>
      <w:r>
        <w:rPr>
          <w:color w:val="000000"/>
          <w:sz w:val="16"/>
          <w:szCs w:val="16"/>
        </w:rPr>
        <w:t>Информация об изменениях:</w:t>
      </w:r>
    </w:p>
    <w:bookmarkEnd w:id="92"/>
    <w:p w:rsidR="00C2758E" w:rsidRDefault="00C2758E">
      <w:pPr>
        <w:pStyle w:val="a9"/>
      </w:pPr>
      <w:r>
        <w:t xml:space="preserve">Подпункт "г" изменен с 6 июля 2022 г. - </w:t>
      </w:r>
      <w:hyperlink r:id="rId86"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87" w:history="1">
        <w:r>
          <w:rPr>
            <w:rStyle w:val="a4"/>
            <w:rFonts w:cs="Arial"/>
          </w:rPr>
          <w:t>См. предыдущую редакцию</w:t>
        </w:r>
      </w:hyperlink>
    </w:p>
    <w:p w:rsidR="00C2758E" w:rsidRDefault="00C2758E">
      <w:r>
        <w:t>г) срок, в течение которого органом, проводящим ОФВ, принимаются предложения относительно фактических последствий применения нормативного правового акта в действующей редакции, возможного изменения или отмены нормативного правового акта, альтернативных вариантов правового регулирования, а также предложения по совершенствованию правоприменительной практики. Срок приема соответствующих предложений не может составлять менее 30 календарных дней со дня размещения уведомления на официальном сайте ОРВ. В уведомлении указывается способ (способы) представления предложений для участников публичных консультаций. В обязательном порядке должны приниматься предложения, поступившие в электронной форме на указанный в уведомлении адрес электронной почты органа, проводящего ОФВ;</w:t>
      </w:r>
    </w:p>
    <w:p w:rsidR="00C2758E" w:rsidRDefault="00C2758E">
      <w:r>
        <w:t>д) иную информацию, относящуюся, по мнению органа, проводящего ОФВ, к сведениям о действующем нормативном правовом акте.</w:t>
      </w:r>
    </w:p>
    <w:p w:rsidR="00C2758E" w:rsidRDefault="00C2758E">
      <w:r>
        <w:t xml:space="preserve">Форма уведомления предусмотрена в </w:t>
      </w:r>
      <w:hyperlink w:anchor="sub_70000" w:history="1">
        <w:r>
          <w:rPr>
            <w:rStyle w:val="a4"/>
            <w:rFonts w:cs="Arial"/>
          </w:rPr>
          <w:t>приложении 7</w:t>
        </w:r>
      </w:hyperlink>
      <w:r>
        <w:t xml:space="preserve"> к настоящему Порядку.</w:t>
      </w:r>
    </w:p>
    <w:p w:rsidR="00C2758E" w:rsidRDefault="00C2758E">
      <w:pPr>
        <w:pStyle w:val="a8"/>
        <w:rPr>
          <w:color w:val="000000"/>
          <w:sz w:val="16"/>
          <w:szCs w:val="16"/>
        </w:rPr>
      </w:pPr>
      <w:bookmarkStart w:id="93" w:name="sub_1045"/>
      <w:r>
        <w:rPr>
          <w:color w:val="000000"/>
          <w:sz w:val="16"/>
          <w:szCs w:val="16"/>
        </w:rPr>
        <w:t>Информация об изменениях:</w:t>
      </w:r>
    </w:p>
    <w:bookmarkEnd w:id="93"/>
    <w:p w:rsidR="00C2758E" w:rsidRDefault="00C2758E">
      <w:pPr>
        <w:pStyle w:val="a9"/>
      </w:pPr>
      <w:r>
        <w:lastRenderedPageBreak/>
        <w:t xml:space="preserve">Пункт 4.5 изменен с 30 октября 2023 г. - </w:t>
      </w:r>
      <w:hyperlink r:id="rId88"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89" w:history="1">
        <w:r>
          <w:rPr>
            <w:rStyle w:val="a4"/>
            <w:rFonts w:cs="Arial"/>
          </w:rPr>
          <w:t>См. предыдущую редакцию</w:t>
        </w:r>
      </w:hyperlink>
    </w:p>
    <w:p w:rsidR="00C2758E" w:rsidRDefault="00C2758E">
      <w:r>
        <w:t>4.5. Орган, проводящий ОРВ, извещает о размещении уведомления в срок не позднее 3 рабочих дней со дня его размещения с указанием ссылки на уведомление:</w:t>
      </w:r>
    </w:p>
    <w:p w:rsidR="00C2758E" w:rsidRDefault="00C2758E">
      <w:r>
        <w:t>а) заинтересованные государственные органы Самарской области, в том числе Уполномоченного по защите прав предпринимателей в Самарской области;</w:t>
      </w:r>
    </w:p>
    <w:p w:rsidR="00C2758E" w:rsidRDefault="00C2758E">
      <w:r>
        <w:t>б) профильные комитеты Самарской Губернской Думы;</w:t>
      </w:r>
    </w:p>
    <w:p w:rsidR="00C2758E" w:rsidRDefault="00C2758E">
      <w:r>
        <w:t>в) заинтересованные органы местного самоуправления муниципальных образований в Самарской области;</w:t>
      </w:r>
    </w:p>
    <w:p w:rsidR="00C2758E" w:rsidRDefault="00C2758E">
      <w:r>
        <w:t>г)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заключается соглашение о взаимодействии при проведении ОРВ, размещаемое на официальном сайте уполномоченного органа в разделе "Оценка регулирующего воздействия";</w:t>
      </w:r>
    </w:p>
    <w:p w:rsidR="00C2758E" w:rsidRDefault="00C2758E">
      <w:r>
        <w:t>д) иные организации, экспертов в соответствующей сфере регулирования, которых орган-разработчик вправе привлечь к подготовке проекта нормативного правового акта.</w:t>
      </w:r>
    </w:p>
    <w:p w:rsidR="00C2758E" w:rsidRDefault="00C2758E">
      <w:pPr>
        <w:pStyle w:val="a8"/>
        <w:rPr>
          <w:color w:val="000000"/>
          <w:sz w:val="16"/>
          <w:szCs w:val="16"/>
        </w:rPr>
      </w:pPr>
      <w:bookmarkStart w:id="94" w:name="sub_1046"/>
      <w:r>
        <w:rPr>
          <w:color w:val="000000"/>
          <w:sz w:val="16"/>
          <w:szCs w:val="16"/>
        </w:rPr>
        <w:t>Информация об изменениях:</w:t>
      </w:r>
    </w:p>
    <w:bookmarkEnd w:id="94"/>
    <w:p w:rsidR="00C2758E" w:rsidRDefault="00C2758E">
      <w:pPr>
        <w:pStyle w:val="a9"/>
      </w:pPr>
      <w:r>
        <w:t xml:space="preserve">Пункт 4.6 изменен с 6 июля 2022 г. - </w:t>
      </w:r>
      <w:hyperlink r:id="rId90"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91" w:history="1">
        <w:r>
          <w:rPr>
            <w:rStyle w:val="a4"/>
            <w:rFonts w:cs="Arial"/>
          </w:rPr>
          <w:t>См. предыдущую редакцию</w:t>
        </w:r>
      </w:hyperlink>
    </w:p>
    <w:p w:rsidR="00C2758E" w:rsidRDefault="00C2758E">
      <w:r>
        <w:t xml:space="preserve">4.6. Срок проведения публичных консультаций может быть продлен по решению органа, проводящего ОФВ, который размещает соответствующее уведомление на официальном сайте ОРВ. Орган-разработчик также уведомляет уполномоченный орган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организации, с которыми уполномоченным органом заключено соглашение о взаимодействии при проведении ОФВ, указанное в </w:t>
      </w:r>
      <w:hyperlink w:anchor="sub_1273" w:history="1">
        <w:r>
          <w:rPr>
            <w:rStyle w:val="a4"/>
            <w:rFonts w:cs="Arial"/>
          </w:rPr>
          <w:t>подпункте "в" пункта 2.7</w:t>
        </w:r>
      </w:hyperlink>
      <w:r>
        <w:t xml:space="preserve"> настоящего Порядка, о продлении срока публичных консультаций путём направления в их адрес официального письма с обоснованием причин продления срока публичных консультаций.</w:t>
      </w:r>
    </w:p>
    <w:p w:rsidR="00C2758E" w:rsidRDefault="00C2758E">
      <w:r>
        <w:t xml:space="preserve">Орган, проводящий ОФВ, обязан рассмотреть все предложения, поступившие в срок, указанный в уведомлении, а в случае его продления - в срок, продленный с учетом положения </w:t>
      </w:r>
      <w:hyperlink w:anchor="sub_1046" w:history="1">
        <w:r>
          <w:rPr>
            <w:rStyle w:val="a4"/>
            <w:rFonts w:cs="Arial"/>
          </w:rPr>
          <w:t>предыдущего абзаца</w:t>
        </w:r>
      </w:hyperlink>
      <w:r>
        <w:t>.</w:t>
      </w:r>
    </w:p>
    <w:p w:rsidR="00C2758E" w:rsidRDefault="00C2758E">
      <w:pPr>
        <w:pStyle w:val="a8"/>
        <w:rPr>
          <w:color w:val="000000"/>
          <w:sz w:val="16"/>
          <w:szCs w:val="16"/>
        </w:rPr>
      </w:pPr>
      <w:bookmarkStart w:id="95" w:name="sub_1047"/>
      <w:r>
        <w:rPr>
          <w:color w:val="000000"/>
          <w:sz w:val="16"/>
          <w:szCs w:val="16"/>
        </w:rPr>
        <w:t>Информация об изменениях:</w:t>
      </w:r>
    </w:p>
    <w:bookmarkEnd w:id="95"/>
    <w:p w:rsidR="00C2758E" w:rsidRDefault="00C2758E">
      <w:pPr>
        <w:pStyle w:val="a9"/>
      </w:pPr>
      <w:r>
        <w:t xml:space="preserve">Пункт 4.7 изменен с 30 октября 2023 г. - </w:t>
      </w:r>
      <w:hyperlink r:id="rId92"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93" w:history="1">
        <w:r>
          <w:rPr>
            <w:rStyle w:val="a4"/>
            <w:rFonts w:cs="Arial"/>
          </w:rPr>
          <w:t>См. предыдущую редакцию</w:t>
        </w:r>
      </w:hyperlink>
    </w:p>
    <w:p w:rsidR="00C2758E" w:rsidRDefault="00C2758E">
      <w:r>
        <w:t>4.7. По завершении публичных консультаций орган, проводящий ОФВ, не позднее чем в течение 10 рабочих дней со дня окончания публичных консультаций подготавливает отчет, который должен содержать следующие сведения:</w:t>
      </w:r>
    </w:p>
    <w:p w:rsidR="00C2758E" w:rsidRDefault="00C2758E">
      <w:r>
        <w:t>а) описание проблемы, на решение которой направлен закрепленный нормативным правовым актом способ регулирования, оценку негативных эффектов, возникающих в связи с наличием рассматриваемой проблемы;</w:t>
      </w:r>
    </w:p>
    <w:p w:rsidR="00C2758E" w:rsidRDefault="00C2758E">
      <w:r>
        <w:t>б) альтернативные варианты правового регулирования в целях решения проблемы, на урегулирование которой направлен нормативный правовой акт;</w:t>
      </w:r>
    </w:p>
    <w:p w:rsidR="00C2758E" w:rsidRDefault="00C2758E">
      <w:r>
        <w:t xml:space="preserve">в) оценку органа, проводящего ОФВ, степени и сроков достижения цели правового регулирования при выборе каждого варианта правового регулирования </w:t>
      </w:r>
      <w:r>
        <w:lastRenderedPageBreak/>
        <w:t>(предусмотренного нормативным правовым актом и альтернативными вариантами);</w:t>
      </w:r>
    </w:p>
    <w:p w:rsidR="00C2758E" w:rsidRDefault="00C2758E">
      <w:r>
        <w:t>г) оценку выгод и издержек от выбора каждого варианта правового регулирования как для субъектов предпринимательской и иной экономической деятельности, так и для различных социальных групп, граждан (потребителей), государства и общества в целом, в том числе оценку соответствующих расходов (возможных расходов) и доходов (возможных доходов) областного бюджета и местных бюджетов. 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отчету в полном объеме;</w:t>
      </w:r>
    </w:p>
    <w:p w:rsidR="00C2758E" w:rsidRDefault="00C2758E">
      <w:r>
        <w:t>д) оценку степени достижения целей правового регулирования, в том числе по конкретным индикативным показателям;</w:t>
      </w:r>
    </w:p>
    <w:p w:rsidR="00C2758E" w:rsidRDefault="00C2758E">
      <w:r>
        <w:t>е) сведения о проведении ОРВ проекта нормативного правового акта и ее результатах, включая выводы по итогам проведения органом-разработчиком оценки фактических положительных и отрицательных последствий принятия нормативного правового акта, а также ссылку на размещенный отчет об ОРВ на официальном сайте ОРВ либо на официальном сайте органа-разработчика (в случае, если отчет об ОРВ был размещен до 05.07.2022);</w:t>
      </w:r>
    </w:p>
    <w:p w:rsidR="00C2758E" w:rsidRDefault="00C2758E">
      <w:r>
        <w:t>ж) сравнительный анализ установленных в отчете прогнозных индикаторов достижения целей и их фактических значений в соответствии с отчетом. Приводятся также методики расчета индикаторов и источники использованных данных. Для оценки фактических значений показателей необходимо использовать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установленных показателей должны соответствовать методикам и источникам данных, которые использовались при расчете целевых индикаторов в рамках ОРВ проекта нормативного правового акта;</w:t>
      </w:r>
    </w:p>
    <w:p w:rsidR="00C2758E" w:rsidRDefault="00C2758E">
      <w:r>
        <w:t>з)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 в том числе расчет фактических затрат субъектов предпринимательской и иной экономической деятельности на соблюдение обязательных требований;</w:t>
      </w:r>
    </w:p>
    <w:p w:rsidR="00C2758E" w:rsidRDefault="00C2758E">
      <w:r>
        <w:t>и) результаты предыдущих ОФВ данного нормативного правового акта (при наличии);</w:t>
      </w:r>
    </w:p>
    <w:p w:rsidR="00C2758E" w:rsidRDefault="00C2758E">
      <w:r>
        <w:t>к) иные сведения, которые позволяют оценить фактическое воздействие правового регулирования, указанные по инициативе органа-разработчика;</w:t>
      </w:r>
    </w:p>
    <w:p w:rsidR="00C2758E" w:rsidRDefault="00C2758E">
      <w:r>
        <w:t>л) информация о плановых и фактических значениях индикативных показателей достижения целей правового регулирования. Приводятся также методики расчета показателей и источники использованных данных. Для оценки фактических значений показателей надлежит использовать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установленных показателей должны соответствовать методикам и источникам данных, которые использовались при расчете целевых индикаторов в рамках ОРВ проекта нормативного правового акта;</w:t>
      </w:r>
    </w:p>
    <w:p w:rsidR="00C2758E" w:rsidRDefault="00C2758E">
      <w:r>
        <w:t>м) верифицируемые источники данных о фактических значениях индикативных показателей достижения целей правового регулирования;</w:t>
      </w:r>
    </w:p>
    <w:p w:rsidR="00C2758E" w:rsidRDefault="00C2758E">
      <w:r>
        <w:t xml:space="preserve">н) сведения о предложениях участников публичных консультаций и комментарии органа, проводящего ОФВ, по учету (неучету) соответствующих предложений. В случае неучета предложений участников публичных консультаций в отчете отражается </w:t>
      </w:r>
      <w:r>
        <w:lastRenderedPageBreak/>
        <w:t>обоснование неучета соответствующих предложений;</w:t>
      </w:r>
    </w:p>
    <w:p w:rsidR="00C2758E" w:rsidRDefault="00C2758E">
      <w:r>
        <w:t>о) источники использованных при подготовке отчета данных;</w:t>
      </w:r>
    </w:p>
    <w:p w:rsidR="00C2758E" w:rsidRDefault="00C2758E">
      <w:r>
        <w:t>п) анализ рисков существующего правового регулирования, а также негативных последствий от действующего правового регулирования;</w:t>
      </w:r>
    </w:p>
    <w:p w:rsidR="00C2758E" w:rsidRDefault="00C2758E">
      <w:r>
        <w:t>р) информация о выявленных положениях, затрудняющих ведение предпринимательской и иной экономической деятельности и (или) приводящих к возникновению необоснованных расходов бюджетов бюджетной системы;</w:t>
      </w:r>
    </w:p>
    <w:p w:rsidR="00C2758E" w:rsidRDefault="00C2758E">
      <w:r>
        <w:t>с) анализ международного опыта и (или) опыта других субъектов Российской Федерации в соответствующей сфере регулирования общественных отношений, отражающий наличие (отсутствие) в нормативных правовых актах других субъектов Российской Федерации положений, аналогичных положениям, предлагаемым к принятию (изменяемым, отменяемым) органом-разработчиком, выводы по итогам проведенного анализа, а также иные сведения по усмотрению органа, проводящего ОФВ;</w:t>
      </w:r>
    </w:p>
    <w:p w:rsidR="00C2758E" w:rsidRDefault="00C2758E">
      <w:r>
        <w:t>т) анализ обоснованности установленных обязательных требований и оценка эффективности введения обязательных требований (в случае проведения ОФВ ОТ);</w:t>
      </w:r>
    </w:p>
    <w:p w:rsidR="00C2758E" w:rsidRDefault="00C2758E">
      <w:r>
        <w:t>у) вывод о достижении или недостижении целей введения обязательных требований (в случае проведения ОФВ ОТ);</w:t>
      </w:r>
    </w:p>
    <w:p w:rsidR="00C2758E" w:rsidRDefault="00C2758E">
      <w:r>
        <w:t>ф) определение и оценка фактических последствий установления обязательных требований (в случае проведения ОФВ ОТ);</w:t>
      </w:r>
    </w:p>
    <w:p w:rsidR="00C2758E" w:rsidRDefault="00C2758E">
      <w:r>
        <w:t xml:space="preserve">х) вывод об учете принципов установления и оценки применения обязательных требований, установленных </w:t>
      </w:r>
      <w:hyperlink r:id="rId94" w:history="1">
        <w:r>
          <w:rPr>
            <w:rStyle w:val="a4"/>
            <w:rFonts w:cs="Arial"/>
          </w:rPr>
          <w:t>статьей 4</w:t>
        </w:r>
      </w:hyperlink>
      <w:r>
        <w:t xml:space="preserve"> Федерального закона N 247-ФЗ и </w:t>
      </w:r>
      <w:hyperlink r:id="rId95" w:history="1">
        <w:r>
          <w:rPr>
            <w:rStyle w:val="a4"/>
            <w:rFonts w:cs="Arial"/>
          </w:rPr>
          <w:t>статьей 2</w:t>
        </w:r>
      </w:hyperlink>
      <w:r>
        <w:t xml:space="preserve"> Закона Самарской области N 62-ГД, а также обоснование вывода (в случае проведения ОФВ ОТ);</w:t>
      </w:r>
    </w:p>
    <w:p w:rsidR="00C2758E" w:rsidRDefault="00C2758E">
      <w:r>
        <w:t>ц) информация о выявленных избыточных условиях, ограничениях, запретах, обязанностях (в случае проведения ОФВ ОТ).</w:t>
      </w:r>
    </w:p>
    <w:p w:rsidR="00C2758E" w:rsidRDefault="00C2758E">
      <w:r>
        <w:t>По итогам проведения ОФВ должно быть принято одно из следующих решений:</w:t>
      </w:r>
    </w:p>
    <w:p w:rsidR="00C2758E" w:rsidRDefault="00C2758E">
      <w:r>
        <w:t>а) о необходимости сохранения нормативного правового акта без изменений, а в отношении нормативных правовых актов, для которых установлен срок действия, - продление срока их действия;</w:t>
      </w:r>
    </w:p>
    <w:p w:rsidR="00C2758E" w:rsidRDefault="00C2758E">
      <w:r>
        <w:t>б) о необходимости внесения изменений в нормативный правовой акт, в том числе в части продления сроков действия в отношении нормативных правовых актов, для которых установлен срок действия;</w:t>
      </w:r>
    </w:p>
    <w:p w:rsidR="00C2758E" w:rsidRDefault="00C2758E">
      <w:r>
        <w:t>в) о необходимости признания утратившим силу нормативного правового акта.</w:t>
      </w:r>
    </w:p>
    <w:p w:rsidR="00C2758E" w:rsidRDefault="00C2758E">
      <w:r>
        <w:t>Отчет подписывается руководителем органа, проводящего ОФВ.</w:t>
      </w:r>
    </w:p>
    <w:p w:rsidR="00C2758E" w:rsidRDefault="00C2758E">
      <w:r>
        <w:t xml:space="preserve">Форма отчета представлена в </w:t>
      </w:r>
      <w:hyperlink w:anchor="sub_80000" w:history="1">
        <w:r>
          <w:rPr>
            <w:rStyle w:val="a4"/>
            <w:rFonts w:cs="Arial"/>
          </w:rPr>
          <w:t>приложении 8</w:t>
        </w:r>
      </w:hyperlink>
      <w:r>
        <w:t xml:space="preserve"> к настоящему Порядку.</w:t>
      </w:r>
    </w:p>
    <w:p w:rsidR="00C2758E" w:rsidRDefault="00C2758E">
      <w:bookmarkStart w:id="96" w:name="sub_1048"/>
      <w:r>
        <w:t>4.8. В случае если уполномоченный орган по собственной инициативе решает провести ОФВ в отношении нормативного правового акта, который не был разработан самим уполномоченным органом, уполномоченный орган вправе осуществить привлечение органа-разработчика для выполнения отдельных функций (процедур), предусмотренных при проведении ОФВ настоящим Порядком.</w:t>
      </w:r>
    </w:p>
    <w:p w:rsidR="00C2758E" w:rsidRDefault="00C2758E">
      <w:pPr>
        <w:pStyle w:val="a8"/>
        <w:rPr>
          <w:color w:val="000000"/>
          <w:sz w:val="16"/>
          <w:szCs w:val="16"/>
        </w:rPr>
      </w:pPr>
      <w:bookmarkStart w:id="97" w:name="sub_1049"/>
      <w:bookmarkEnd w:id="96"/>
      <w:r>
        <w:rPr>
          <w:color w:val="000000"/>
          <w:sz w:val="16"/>
          <w:szCs w:val="16"/>
        </w:rPr>
        <w:t>Информация об изменениях:</w:t>
      </w:r>
    </w:p>
    <w:bookmarkEnd w:id="97"/>
    <w:p w:rsidR="00C2758E" w:rsidRDefault="00C2758E">
      <w:pPr>
        <w:pStyle w:val="a9"/>
      </w:pPr>
      <w:r>
        <w:t xml:space="preserve">Пункт 4.9 изменен с 6 июля 2022 г. - </w:t>
      </w:r>
      <w:hyperlink r:id="rId96"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97" w:history="1">
        <w:r>
          <w:rPr>
            <w:rStyle w:val="a4"/>
            <w:rFonts w:cs="Arial"/>
          </w:rPr>
          <w:t>См. предыдущую редакцию</w:t>
        </w:r>
      </w:hyperlink>
    </w:p>
    <w:p w:rsidR="00C2758E" w:rsidRDefault="00C2758E">
      <w:r>
        <w:t>4.9. Орган, проводящий ОФВ, не позднее чем в течение 3 рабочих дней со дня подписания руководителем данного органа отчета размещает его текст на официальном сайте ОРВ.</w:t>
      </w:r>
    </w:p>
    <w:p w:rsidR="00C2758E" w:rsidRDefault="00C2758E">
      <w:bookmarkStart w:id="98" w:name="sub_1410"/>
      <w:r>
        <w:t xml:space="preserve">4.10. В течение 3 рабочих дней со дня подписания отчета руководителем </w:t>
      </w:r>
      <w:r>
        <w:lastRenderedPageBreak/>
        <w:t>органа-разработчика орган-разработчик направляет в уполномоченный орган для подготовки заключения об ОФВ в электронном виде через АИС ДД и в бумажном виде сопроводительное письмо и отчет.</w:t>
      </w:r>
    </w:p>
    <w:p w:rsidR="00C2758E" w:rsidRDefault="00C2758E">
      <w:pPr>
        <w:pStyle w:val="a8"/>
        <w:rPr>
          <w:color w:val="000000"/>
          <w:sz w:val="16"/>
          <w:szCs w:val="16"/>
        </w:rPr>
      </w:pPr>
      <w:bookmarkStart w:id="99" w:name="sub_1411"/>
      <w:bookmarkEnd w:id="98"/>
      <w:r>
        <w:rPr>
          <w:color w:val="000000"/>
          <w:sz w:val="16"/>
          <w:szCs w:val="16"/>
        </w:rPr>
        <w:t>Информация об изменениях:</w:t>
      </w:r>
    </w:p>
    <w:bookmarkEnd w:id="99"/>
    <w:p w:rsidR="00C2758E" w:rsidRDefault="00C2758E">
      <w:pPr>
        <w:pStyle w:val="a9"/>
      </w:pPr>
      <w:r>
        <w:t xml:space="preserve">Пункт 4.11 изменен с 30 октября 2023 г. - </w:t>
      </w:r>
      <w:hyperlink r:id="rId98"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99" w:history="1">
        <w:r>
          <w:rPr>
            <w:rStyle w:val="a4"/>
            <w:rFonts w:cs="Arial"/>
          </w:rPr>
          <w:t>См. предыдущую редакцию</w:t>
        </w:r>
      </w:hyperlink>
    </w:p>
    <w:p w:rsidR="00C2758E" w:rsidRDefault="00C2758E">
      <w:r>
        <w:t>4.11. При подготовке заключения об ОФВ уполномоченный орган осуществляет оценку содержания нормативного правового акта и отчета на предмет:</w:t>
      </w:r>
    </w:p>
    <w:p w:rsidR="00C2758E" w:rsidRDefault="00C2758E">
      <w:r>
        <w:t>а) соответствия установленным настоящим Порядком требованиям к проведению процедуры ОФВ, в том числе к срокам осуществления отдельных действий;</w:t>
      </w:r>
    </w:p>
    <w:p w:rsidR="00C2758E" w:rsidRDefault="00C2758E">
      <w:r>
        <w:t>б) соответствия результатов выполненной процедуры ОФВ целям проведения ОФВ;</w:t>
      </w:r>
    </w:p>
    <w:p w:rsidR="00C2758E" w:rsidRDefault="00C2758E">
      <w:r>
        <w:t>в) соответствия содержания отчета требованиям настоящего Порядка;</w:t>
      </w:r>
    </w:p>
    <w:p w:rsidR="00C2758E" w:rsidRDefault="00C2758E">
      <w:r>
        <w:t>г) достаточности предложенных в отчете альтернативных вариантов правового регулирования (по отношению к варианту правового регулирования, предусмотренному в нормативном правовом акте);</w:t>
      </w:r>
    </w:p>
    <w:p w:rsidR="00C2758E" w:rsidRDefault="00C2758E">
      <w:r>
        <w:t>д) комплексной оценки системы обязательных требований, содержащихся в нормативных правовых актах в соответствующей сфере общественных отношений, оценки достижения целей введения обязательных требований, оценки эффективности введения обязательных требований, выявленных избыточных обязательных требований (в случае проведения ОФВ ОТ);</w:t>
      </w:r>
    </w:p>
    <w:p w:rsidR="00C2758E" w:rsidRDefault="00C2758E">
      <w:r>
        <w:t xml:space="preserve">е) учета принципов установления и оценки применения обязательных требований, установленных </w:t>
      </w:r>
      <w:hyperlink r:id="rId100" w:history="1">
        <w:r>
          <w:rPr>
            <w:rStyle w:val="a4"/>
            <w:rFonts w:cs="Arial"/>
          </w:rPr>
          <w:t>статьей 4</w:t>
        </w:r>
      </w:hyperlink>
      <w:r>
        <w:t xml:space="preserve"> Федерального закона N 247-ФЗ и </w:t>
      </w:r>
      <w:hyperlink r:id="rId101" w:history="1">
        <w:r>
          <w:rPr>
            <w:rStyle w:val="a4"/>
            <w:rFonts w:cs="Arial"/>
          </w:rPr>
          <w:t>статьей 2</w:t>
        </w:r>
      </w:hyperlink>
      <w:r>
        <w:t xml:space="preserve"> Закона Самарской области N 62-ГД, а также обоснование вывода (в случае проведения ОФВ ОТ);</w:t>
      </w:r>
    </w:p>
    <w:p w:rsidR="00C2758E" w:rsidRDefault="00C2758E">
      <w:r>
        <w:t>ж) обоснованности выводов, содержащихся в отчете.</w:t>
      </w:r>
    </w:p>
    <w:p w:rsidR="00C2758E" w:rsidRDefault="00C2758E">
      <w:bookmarkStart w:id="100" w:name="sub_303724"/>
      <w:r>
        <w:t xml:space="preserve">В случае отсутствия в отчете сведений, обязательных к отражению в нем в соответствии с </w:t>
      </w:r>
      <w:hyperlink w:anchor="sub_1047" w:history="1">
        <w:r>
          <w:rPr>
            <w:rStyle w:val="a4"/>
            <w:rFonts w:cs="Arial"/>
          </w:rPr>
          <w:t>пунктом 4.7</w:t>
        </w:r>
      </w:hyperlink>
      <w:r>
        <w:t xml:space="preserve"> настоящего Порядка, отчет возвращается уполномоченным органом для доработки органу-разработчику в течение 3 рабочих дней со дня поступления отчета в уполномоченный орган.</w:t>
      </w:r>
    </w:p>
    <w:p w:rsidR="00C2758E" w:rsidRDefault="00C2758E">
      <w:bookmarkStart w:id="101" w:name="sub_1412"/>
      <w:bookmarkEnd w:id="100"/>
      <w:r>
        <w:t>4.12. При подготовке заключения об ОФВ уполномоченный орган, оценивая эффективность предложенных в отчете вариантов правового регулирования, обращает внимание на следующие сведения:</w:t>
      </w:r>
    </w:p>
    <w:bookmarkEnd w:id="101"/>
    <w:p w:rsidR="00C2758E" w:rsidRDefault="00C2758E">
      <w:r>
        <w:t>а) адекватность определения целей действующего правового регулирования;</w:t>
      </w:r>
    </w:p>
    <w:p w:rsidR="00C2758E" w:rsidRDefault="00C2758E">
      <w:r>
        <w:t>б) практическая реализуемость заявленных целей действующего правового регулирования;</w:t>
      </w:r>
    </w:p>
    <w:p w:rsidR="00C2758E" w:rsidRDefault="00C2758E">
      <w:r>
        <w:t>в) верифицируемость показателей достижения целей правового регулирования и возможность последующего мониторинга их достижения;</w:t>
      </w:r>
    </w:p>
    <w:p w:rsidR="00C2758E" w:rsidRDefault="00C2758E">
      <w:r>
        <w:t>г) обоснованность качественного и количественного определения субъектов, на которых распространено правовое регулирование, и динамики их численности;</w:t>
      </w:r>
    </w:p>
    <w:p w:rsidR="00C2758E" w:rsidRDefault="00C2758E">
      <w:r>
        <w:t>д) корректность оценки органом-разработчиком расходов и доходов субъектов, на которых распространено правовое регулирование, областного бюджета и местных бюджетов, связанных с введением и возможным изменением правового регулирования;</w:t>
      </w:r>
    </w:p>
    <w:p w:rsidR="00C2758E" w:rsidRDefault="00C2758E">
      <w:r>
        <w:t>е) степень выявления органом-разработчиком всех возможных рисков сохранения и возможного изменения правового регулирования.</w:t>
      </w:r>
    </w:p>
    <w:p w:rsidR="00C2758E" w:rsidRDefault="00C2758E">
      <w:pPr>
        <w:pStyle w:val="a8"/>
        <w:rPr>
          <w:color w:val="000000"/>
          <w:sz w:val="16"/>
          <w:szCs w:val="16"/>
        </w:rPr>
      </w:pPr>
      <w:bookmarkStart w:id="102" w:name="sub_1413"/>
      <w:r>
        <w:rPr>
          <w:color w:val="000000"/>
          <w:sz w:val="16"/>
          <w:szCs w:val="16"/>
        </w:rPr>
        <w:t>Информация об изменениях:</w:t>
      </w:r>
    </w:p>
    <w:bookmarkEnd w:id="102"/>
    <w:p w:rsidR="00C2758E" w:rsidRDefault="00C2758E">
      <w:pPr>
        <w:pStyle w:val="a9"/>
      </w:pPr>
      <w:r>
        <w:t xml:space="preserve">Пункт 4.13 изменен с 30 октября 2023 г. - </w:t>
      </w:r>
      <w:hyperlink r:id="rId102"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03" w:history="1">
        <w:r>
          <w:rPr>
            <w:rStyle w:val="a4"/>
            <w:rFonts w:cs="Arial"/>
          </w:rPr>
          <w:t>См. предыдущую редакцию</w:t>
        </w:r>
      </w:hyperlink>
    </w:p>
    <w:p w:rsidR="00C2758E" w:rsidRDefault="00C2758E">
      <w:r>
        <w:t>4.13. В заключении об ОФВ уполномоченным органом отражаются выводы об оценке достижения целей правового регулирования, заявленных в отчете о результатах проведения оценки регулирующего воздействия (при наличии), определении и оценке фактических положительных и отрицательных последствий принятия нормативных правовых актов, выявлении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бюджетов бюджетной системы Самарской области (местных бюджетов), а также обоснование выводов и иные замечания и предложения.</w:t>
      </w:r>
    </w:p>
    <w:p w:rsidR="00C2758E" w:rsidRDefault="00C2758E">
      <w:r>
        <w:t xml:space="preserve">При проведении ОФВ ОТ дополнительно к выводам, установленным абзацем первым настоящего пункта, в заключении об ОФВ отражаются выводы об оценке соответствия обязательных требований принципам установления и оценки применения обязательных требований, установленным </w:t>
      </w:r>
      <w:hyperlink r:id="rId104" w:history="1">
        <w:r>
          <w:rPr>
            <w:rStyle w:val="a4"/>
            <w:rFonts w:cs="Arial"/>
          </w:rPr>
          <w:t>статьей 4</w:t>
        </w:r>
      </w:hyperlink>
      <w:r>
        <w:t xml:space="preserve"> Федерального закона N 247-ФЗ и </w:t>
      </w:r>
      <w:hyperlink r:id="rId105" w:history="1">
        <w:r>
          <w:rPr>
            <w:rStyle w:val="a4"/>
            <w:rFonts w:cs="Arial"/>
          </w:rPr>
          <w:t>статьей 2</w:t>
        </w:r>
      </w:hyperlink>
      <w:r>
        <w:t xml:space="preserve"> Закона Самарской области N 62-ГД.</w:t>
      </w:r>
    </w:p>
    <w:p w:rsidR="00C2758E" w:rsidRDefault="00C2758E">
      <w:r>
        <w:t>Форма заключения об ОФВ утверждается уполномоченным органом.</w:t>
      </w:r>
    </w:p>
    <w:p w:rsidR="00C2758E" w:rsidRDefault="00C2758E">
      <w:bookmarkStart w:id="103" w:name="sub_1414"/>
      <w:r>
        <w:t xml:space="preserve">4.14. Заключение об ОФВ подготавливается уполномоченным органом в срок не более 20 рабочих дней со дня поступления любым из способов, указанных в </w:t>
      </w:r>
      <w:hyperlink w:anchor="sub_1410" w:history="1">
        <w:r>
          <w:rPr>
            <w:rStyle w:val="a4"/>
            <w:rFonts w:cs="Arial"/>
          </w:rPr>
          <w:t>пункте 4.10</w:t>
        </w:r>
      </w:hyperlink>
      <w:r>
        <w:t xml:space="preserve"> настоящего Порядка, отчета (доработанного в соответствии с </w:t>
      </w:r>
      <w:hyperlink w:anchor="sub_303724" w:history="1">
        <w:r>
          <w:rPr>
            <w:rStyle w:val="a4"/>
            <w:rFonts w:cs="Arial"/>
          </w:rPr>
          <w:t>абзацем седьмым пункта 4.11</w:t>
        </w:r>
      </w:hyperlink>
      <w:r>
        <w:t xml:space="preserve"> настоящего Порядка отчета) в уполномоченный орган.</w:t>
      </w:r>
    </w:p>
    <w:p w:rsidR="00C2758E" w:rsidRDefault="00C2758E">
      <w:bookmarkStart w:id="104" w:name="sub_1415"/>
      <w:bookmarkEnd w:id="103"/>
      <w:r>
        <w:t>4.15. В целях подготовки заключения об ОФВ уполномоченный орган вправе запрашивать у органа-разработчика дополнительные сведения, связанные с проведением ОФВ. Срок представления указанных сведений не может превышать 3 рабочих дней.</w:t>
      </w:r>
    </w:p>
    <w:p w:rsidR="00C2758E" w:rsidRDefault="00C2758E">
      <w:bookmarkStart w:id="105" w:name="sub_1416"/>
      <w:bookmarkEnd w:id="104"/>
      <w:r>
        <w:t xml:space="preserve">4.16. Уполномоченный орган вправе провести консультации с участниками публичных консультаций в течение срока, предусмотренного </w:t>
      </w:r>
      <w:hyperlink w:anchor="sub_1414" w:history="1">
        <w:r>
          <w:rPr>
            <w:rStyle w:val="a4"/>
            <w:rFonts w:cs="Arial"/>
          </w:rPr>
          <w:t>пунктом 4.14</w:t>
        </w:r>
      </w:hyperlink>
      <w:r>
        <w:t xml:space="preserve"> настоящего Порядка.</w:t>
      </w:r>
    </w:p>
    <w:p w:rsidR="00C2758E" w:rsidRDefault="00C2758E">
      <w:pPr>
        <w:pStyle w:val="a8"/>
        <w:rPr>
          <w:color w:val="000000"/>
          <w:sz w:val="16"/>
          <w:szCs w:val="16"/>
        </w:rPr>
      </w:pPr>
      <w:bookmarkStart w:id="106" w:name="sub_1417"/>
      <w:bookmarkEnd w:id="105"/>
      <w:r>
        <w:rPr>
          <w:color w:val="000000"/>
          <w:sz w:val="16"/>
          <w:szCs w:val="16"/>
        </w:rPr>
        <w:t>Информация об изменениях:</w:t>
      </w:r>
    </w:p>
    <w:bookmarkEnd w:id="106"/>
    <w:p w:rsidR="00C2758E" w:rsidRDefault="00C2758E">
      <w:pPr>
        <w:pStyle w:val="a9"/>
      </w:pPr>
      <w:r>
        <w:t xml:space="preserve">Пункт 4.17 изменен с 15 декабря 2025 г. - </w:t>
      </w:r>
      <w:hyperlink r:id="rId106" w:history="1">
        <w:r>
          <w:rPr>
            <w:rStyle w:val="a4"/>
            <w:rFonts w:cs="Arial"/>
          </w:rPr>
          <w:t>Постановление</w:t>
        </w:r>
      </w:hyperlink>
      <w:r>
        <w:t xml:space="preserve"> Правительства Самарской области от 15 декабря 2025 г. N 858</w:t>
      </w:r>
    </w:p>
    <w:p w:rsidR="00C2758E" w:rsidRDefault="00C2758E">
      <w:pPr>
        <w:pStyle w:val="a9"/>
      </w:pPr>
      <w:hyperlink r:id="rId107" w:history="1">
        <w:r>
          <w:rPr>
            <w:rStyle w:val="a4"/>
            <w:rFonts w:cs="Arial"/>
          </w:rPr>
          <w:t>См. предыдущую редакцию</w:t>
        </w:r>
      </w:hyperlink>
    </w:p>
    <w:p w:rsidR="00C2758E" w:rsidRDefault="00C2758E">
      <w:r>
        <w:t>4.17. В случае если в заключении об ОФВ сделан вывод о том, что органом-разработчиком не соблюден порядок проведения ОФВ, предусмотренный настоящим Порядком, орган-разработчик проводит заново ОФВ в порядке, предусмотренном настоящим Порядком, после чего повторно направляет отчет в уполномоченный орган для подготовки заключения об ОФВ.</w:t>
      </w:r>
    </w:p>
    <w:p w:rsidR="00C2758E" w:rsidRDefault="00C2758E">
      <w:r>
        <w:t>Разногласия, возникшие по результатам проведения ОФВ нормативного правового акта между органом-разработчиком и уполномоченным органом, разрешаются посредством проведения рабочих (согласительных) совещаний, а в случае недостижения согласованного решения - на заседаниях Совета с участием представителей органа-разработчика, уполномоченного органа и иных заинтересованных лиц.</w:t>
      </w:r>
    </w:p>
    <w:p w:rsidR="00C2758E" w:rsidRDefault="00C2758E">
      <w:bookmarkStart w:id="107" w:name="sub_4173"/>
      <w:r>
        <w:t xml:space="preserve">При наличии заключения об ОФВ, в котором сделаны выводы о несоблюдении или неполном соблюдении установленного порядка проведения ОФВ и (или) о выявлении в нормативном правовом акте положений, необоснованно затрудняющих осуществление предпринимательской и иной экономической деятельности, и несогласии органа-разработчика с позицией уполномоченного органа, изложенной в заключении, а также при недостижении согласованного решения на заседании Совета вопрос о разногласиях рассматривается заместителем Губернатора Самарской области </w:t>
      </w:r>
      <w:r>
        <w:lastRenderedPageBreak/>
        <w:t>- руководителем Администрации Губернатора Самарской области (по указам Губернатора Самарской области), первым заместителем Губернатора Самарской области - председателем Правительства Самарской области (по проектам законов Самарской области, вносимым Губернатором Самарской области, Правительством Самарской области на рассмотрение Самарской Губернской Думы в порядке реализации права законодательной инициативы, проектам постановлений, распоряжений Правительства Самарской области) или на заседании Правительства Самарской области.</w:t>
      </w:r>
    </w:p>
    <w:p w:rsidR="00C2758E" w:rsidRDefault="00C2758E">
      <w:pPr>
        <w:pStyle w:val="a8"/>
        <w:rPr>
          <w:color w:val="000000"/>
          <w:sz w:val="16"/>
          <w:szCs w:val="16"/>
        </w:rPr>
      </w:pPr>
      <w:bookmarkStart w:id="108" w:name="sub_1418"/>
      <w:bookmarkEnd w:id="107"/>
      <w:r>
        <w:rPr>
          <w:color w:val="000000"/>
          <w:sz w:val="16"/>
          <w:szCs w:val="16"/>
        </w:rPr>
        <w:t>Информация об изменениях:</w:t>
      </w:r>
    </w:p>
    <w:bookmarkEnd w:id="108"/>
    <w:p w:rsidR="00C2758E" w:rsidRDefault="00C2758E">
      <w:pPr>
        <w:pStyle w:val="a9"/>
      </w:pPr>
      <w:r>
        <w:t xml:space="preserve">Пункт 4.18 изменен с 6 июля 2022 г. - </w:t>
      </w:r>
      <w:hyperlink r:id="rId108" w:history="1">
        <w:r>
          <w:rPr>
            <w:rStyle w:val="a4"/>
            <w:rFonts w:cs="Arial"/>
          </w:rPr>
          <w:t>Постановление</w:t>
        </w:r>
      </w:hyperlink>
      <w:r>
        <w:t xml:space="preserve"> Правительства Самарской области от 5 июля 2022 г. N 515</w:t>
      </w:r>
    </w:p>
    <w:p w:rsidR="00C2758E" w:rsidRDefault="00C2758E">
      <w:pPr>
        <w:pStyle w:val="a9"/>
      </w:pPr>
      <w:hyperlink r:id="rId109" w:history="1">
        <w:r>
          <w:rPr>
            <w:rStyle w:val="a4"/>
            <w:rFonts w:cs="Arial"/>
          </w:rPr>
          <w:t>См. предыдущую редакцию</w:t>
        </w:r>
      </w:hyperlink>
    </w:p>
    <w:p w:rsidR="00C2758E" w:rsidRDefault="00C2758E">
      <w:r>
        <w:t>4.18. Заключение об ОФВ подлежит размещению органом, проводящим ОФВ, на официальном сайте ОРВ не позднее 2 рабочих дней со дня его получения от уполномоченного органа.</w:t>
      </w:r>
    </w:p>
    <w:p w:rsidR="00C2758E" w:rsidRDefault="00C2758E">
      <w:bookmarkStart w:id="109" w:name="sub_1419"/>
      <w:r>
        <w:t>4.19. Результаты ОФВ в случае, если было выявлено негативное воздействие нормативного правового акта на субъекты предпринимательской и иной экономической деятельности, являются основанием для признания утратившим силу или изменения соответствующего нормативного правового акта.</w:t>
      </w:r>
    </w:p>
    <w:bookmarkEnd w:id="109"/>
    <w:p w:rsidR="00C2758E" w:rsidRDefault="00C2758E"/>
    <w:p w:rsidR="00C2758E" w:rsidRDefault="00C2758E">
      <w:pPr>
        <w:pStyle w:val="1"/>
      </w:pPr>
      <w:bookmarkStart w:id="110" w:name="sub_1050"/>
      <w:r>
        <w:t>5. Отчетность о развитии и результатах процедуры ОРВ, экспертизы и ОФВ</w:t>
      </w:r>
    </w:p>
    <w:bookmarkEnd w:id="110"/>
    <w:p w:rsidR="00C2758E" w:rsidRDefault="00C2758E"/>
    <w:p w:rsidR="00C2758E" w:rsidRDefault="00C2758E">
      <w:pPr>
        <w:pStyle w:val="a8"/>
        <w:rPr>
          <w:color w:val="000000"/>
          <w:sz w:val="16"/>
          <w:szCs w:val="16"/>
        </w:rPr>
      </w:pPr>
      <w:bookmarkStart w:id="111" w:name="sub_1051"/>
      <w:r>
        <w:rPr>
          <w:color w:val="000000"/>
          <w:sz w:val="16"/>
          <w:szCs w:val="16"/>
        </w:rPr>
        <w:t>Информация об изменениях:</w:t>
      </w:r>
    </w:p>
    <w:bookmarkEnd w:id="111"/>
    <w:p w:rsidR="00C2758E" w:rsidRDefault="00C2758E">
      <w:pPr>
        <w:pStyle w:val="a9"/>
      </w:pPr>
      <w:r>
        <w:t xml:space="preserve">Пункт 5.1 изменен с 30 октября 2023 г. - </w:t>
      </w:r>
      <w:hyperlink r:id="rId110"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11" w:history="1">
        <w:r>
          <w:rPr>
            <w:rStyle w:val="a4"/>
            <w:rFonts w:cs="Arial"/>
          </w:rPr>
          <w:t>См. предыдущую редакцию</w:t>
        </w:r>
      </w:hyperlink>
    </w:p>
    <w:p w:rsidR="00C2758E" w:rsidRDefault="00C2758E">
      <w:r>
        <w:t>5.1. Уполномоченным органом ежегодно не позднее 15 февраля года, следующего за отчетным, готовится доклад о развитии и результатах процедуры ОРВ, экспертизы, ОФВ и о достижении целей введения обязательных требований в Самарской области (далее - доклад), который представляется Губернатору Самарской области.</w:t>
      </w:r>
    </w:p>
    <w:p w:rsidR="00C2758E" w:rsidRDefault="00C2758E">
      <w:pPr>
        <w:pStyle w:val="a8"/>
        <w:rPr>
          <w:color w:val="000000"/>
          <w:sz w:val="16"/>
          <w:szCs w:val="16"/>
        </w:rPr>
      </w:pPr>
      <w:bookmarkStart w:id="112" w:name="sub_1052"/>
      <w:r>
        <w:rPr>
          <w:color w:val="000000"/>
          <w:sz w:val="16"/>
          <w:szCs w:val="16"/>
        </w:rPr>
        <w:t>Информация об изменениях:</w:t>
      </w:r>
    </w:p>
    <w:bookmarkEnd w:id="112"/>
    <w:p w:rsidR="00C2758E" w:rsidRDefault="00C2758E">
      <w:pPr>
        <w:pStyle w:val="a9"/>
      </w:pPr>
      <w:r>
        <w:t xml:space="preserve">Пункт 5.2 изменен с 30 октября 2023 г. - </w:t>
      </w:r>
      <w:hyperlink r:id="rId112"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13" w:history="1">
        <w:r>
          <w:rPr>
            <w:rStyle w:val="a4"/>
            <w:rFonts w:cs="Arial"/>
          </w:rPr>
          <w:t>См. предыдущую редакцию</w:t>
        </w:r>
      </w:hyperlink>
    </w:p>
    <w:p w:rsidR="00C2758E" w:rsidRDefault="00C2758E">
      <w:r>
        <w:t>5.2. Доклад размещается уполномоченным органом на своем официальном сайте и на официальном сайте ОРВ.</w:t>
      </w:r>
    </w:p>
    <w:p w:rsidR="00C2758E" w:rsidRDefault="00C2758E"/>
    <w:p w:rsidR="00C2758E" w:rsidRDefault="00C2758E">
      <w:pPr>
        <w:pStyle w:val="a8"/>
        <w:rPr>
          <w:color w:val="000000"/>
          <w:sz w:val="16"/>
          <w:szCs w:val="16"/>
        </w:rPr>
      </w:pPr>
      <w:bookmarkStart w:id="113" w:name="sub_10000"/>
      <w:r>
        <w:rPr>
          <w:color w:val="000000"/>
          <w:sz w:val="16"/>
          <w:szCs w:val="16"/>
        </w:rPr>
        <w:t>Информация об изменениях:</w:t>
      </w:r>
    </w:p>
    <w:bookmarkEnd w:id="113"/>
    <w:p w:rsidR="00C2758E" w:rsidRDefault="00C2758E">
      <w:pPr>
        <w:pStyle w:val="a9"/>
      </w:pPr>
      <w:r>
        <w:t xml:space="preserve">Приложение 1 изменено с 11 апреля 2024 г. - </w:t>
      </w:r>
      <w:hyperlink r:id="rId114" w:history="1">
        <w:r>
          <w:rPr>
            <w:rStyle w:val="a4"/>
            <w:rFonts w:cs="Arial"/>
          </w:rPr>
          <w:t>Постановление</w:t>
        </w:r>
      </w:hyperlink>
      <w:r>
        <w:t xml:space="preserve"> Правительства Самарской области от 10 апреля 2024 г. N 259</w:t>
      </w:r>
    </w:p>
    <w:p w:rsidR="00C2758E" w:rsidRDefault="00C2758E">
      <w:pPr>
        <w:pStyle w:val="a9"/>
      </w:pPr>
      <w:hyperlink r:id="rId115" w:history="1">
        <w:r>
          <w:rPr>
            <w:rStyle w:val="a4"/>
            <w:rFonts w:cs="Arial"/>
          </w:rPr>
          <w:t>См. предыдущую редакцию</w:t>
        </w:r>
      </w:hyperlink>
    </w:p>
    <w:p w:rsidR="00C2758E" w:rsidRDefault="00C2758E">
      <w:pPr>
        <w:jc w:val="right"/>
        <w:rPr>
          <w:rStyle w:val="a3"/>
          <w:bCs/>
        </w:rPr>
      </w:pPr>
      <w:r>
        <w:rPr>
          <w:rStyle w:val="a3"/>
          <w:bCs/>
        </w:rPr>
        <w:t xml:space="preserve">Приложение 1 </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r>
      <w:r>
        <w:rPr>
          <w:rStyle w:val="a3"/>
          <w:bCs/>
        </w:rPr>
        <w:lastRenderedPageBreak/>
        <w:t>воздействия нормативных</w:t>
      </w:r>
      <w:r>
        <w:rPr>
          <w:rStyle w:val="a3"/>
          <w:bCs/>
        </w:rPr>
        <w:br/>
        <w:t>правовых актов</w:t>
      </w:r>
      <w:r>
        <w:rPr>
          <w:rStyle w:val="a3"/>
          <w:bCs/>
        </w:rPr>
        <w:br/>
        <w:t>Самарской области</w:t>
      </w:r>
      <w:r>
        <w:rPr>
          <w:rStyle w:val="a3"/>
          <w:bCs/>
        </w:rPr>
        <w:br/>
        <w:t>(с изменениями от 26 октября 2023 г.,</w:t>
      </w:r>
      <w:r>
        <w:rPr>
          <w:rStyle w:val="a3"/>
          <w:bCs/>
        </w:rPr>
        <w:br/>
        <w:t>10 апреля 2024 г.)</w:t>
      </w:r>
    </w:p>
    <w:p w:rsidR="00C2758E" w:rsidRDefault="00C2758E"/>
    <w:p w:rsidR="00C2758E" w:rsidRDefault="00C2758E">
      <w:pPr>
        <w:pStyle w:val="1"/>
      </w:pPr>
      <w:r>
        <w:t>Уведомление</w:t>
      </w:r>
      <w:r>
        <w:br/>
        <w:t>о подготовке проекта нормативного правового акта</w:t>
      </w:r>
    </w:p>
    <w:p w:rsidR="00C2758E" w:rsidRDefault="00C2758E"/>
    <w:p w:rsidR="00C2758E" w:rsidRDefault="00C2758E">
      <w:r>
        <w:t>Настоящим __________________ (наименование органа, проводящего оценку регулирующего воздействия проекта нормативного правового акта (далее - ОРВ) извещает о начале обсуждения разработанного проекта ______________ (вид, наименование проекта нормативного правового акта) (далее - проект нормативного правового акта) и сборе предложений заинтересованных лиц.</w:t>
      </w:r>
    </w:p>
    <w:p w:rsidR="00C2758E" w:rsidRDefault="00C2758E">
      <w:r>
        <w:t>1. Предложения заинтересованных лиц принимаются по адресу: ______________________________, а также по адресу электронной почты: _________________________.</w:t>
      </w:r>
    </w:p>
    <w:p w:rsidR="00C2758E" w:rsidRDefault="00C2758E">
      <w:r>
        <w:t>Получить информацию можно по телефону: ____________.</w:t>
      </w:r>
    </w:p>
    <w:p w:rsidR="00C2758E" w:rsidRDefault="00C2758E">
      <w:r>
        <w:t>2. Срок приема предложений заинтересованных лиц - ________.</w:t>
      </w:r>
    </w:p>
    <w:p w:rsidR="00C2758E" w:rsidRDefault="00C2758E">
      <w:bookmarkStart w:id="114" w:name="sub_122"/>
      <w:r>
        <w:t xml:space="preserve">Абзац утратил силу с 11 апреля 2024 г. - </w:t>
      </w:r>
      <w:hyperlink r:id="rId116" w:history="1">
        <w:r>
          <w:rPr>
            <w:rStyle w:val="a4"/>
            <w:rFonts w:cs="Arial"/>
          </w:rPr>
          <w:t>Постановление</w:t>
        </w:r>
      </w:hyperlink>
      <w:r>
        <w:t xml:space="preserve"> Правительства Самарской области от 10 апреля 2024 г. N 259</w:t>
      </w:r>
    </w:p>
    <w:bookmarkEnd w:id="114"/>
    <w:p w:rsidR="00C2758E" w:rsidRDefault="00C2758E">
      <w:pPr>
        <w:pStyle w:val="a8"/>
        <w:rPr>
          <w:color w:val="000000"/>
          <w:sz w:val="16"/>
          <w:szCs w:val="16"/>
        </w:rPr>
      </w:pPr>
      <w:r>
        <w:rPr>
          <w:color w:val="000000"/>
          <w:sz w:val="16"/>
          <w:szCs w:val="16"/>
        </w:rPr>
        <w:t>Информация об изменениях:</w:t>
      </w:r>
    </w:p>
    <w:p w:rsidR="00C2758E" w:rsidRDefault="00C2758E">
      <w:pPr>
        <w:pStyle w:val="a9"/>
      </w:pPr>
      <w:hyperlink r:id="rId117" w:history="1">
        <w:r>
          <w:rPr>
            <w:rStyle w:val="a4"/>
            <w:rFonts w:cs="Arial"/>
          </w:rPr>
          <w:t>См. предыдущую редакцию</w:t>
        </w:r>
      </w:hyperlink>
    </w:p>
    <w:p w:rsidR="00C2758E" w:rsidRDefault="00C2758E">
      <w:r>
        <w:t>Все поступившие предложения будут рассмотрены органом-разработчиком, и результаты рассмотрения отражены в отчете об ОРВ.</w:t>
      </w:r>
    </w:p>
    <w:p w:rsidR="00C2758E" w:rsidRDefault="00C2758E">
      <w:r>
        <w:t>Предложения вносятся относительно содержания проекта нормативного правового акта, возможных последствий его применения и альтернативных вариантов правового регулирования, а также относительно совершенствования практики применения действующих нормативных правовых актов, исключающего необходимость принятия проекта нормативного правового акта.</w:t>
      </w:r>
    </w:p>
    <w:p w:rsidR="00C2758E" w:rsidRDefault="00C2758E">
      <w:r>
        <w:t>3. Предполагаемая дата вступления в силу проекта нормативного правового акта в случае его принятия - ________.</w:t>
      </w:r>
    </w:p>
    <w:p w:rsidR="00C2758E" w:rsidRDefault="00C2758E">
      <w:r>
        <w:t>4. Проект нормативного правового акта разрабатывается в соответствии с полномочиями __________________ (наименование органа-разработчика), установленными _________ (нормативный правовой акт или нормативные правовые акты, предусматривающие полномочия органа-разработчика по регулированию соответствующих общественных отношений), предусматривающими полномочия по _____________ (суть полномочия или полномочий по разработке проекта нормативного правового акта).</w:t>
      </w:r>
    </w:p>
    <w:p w:rsidR="00C2758E" w:rsidRDefault="00C2758E">
      <w:r>
        <w:t>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_________.</w:t>
      </w:r>
    </w:p>
    <w:p w:rsidR="00C2758E" w:rsidRDefault="00C2758E">
      <w:r>
        <w:t>5. Цель предлагаемого правового регулирования: _______________ (указывается цель и краткое обоснование необходимости разработки проекта нормативного правового акта).</w:t>
      </w:r>
    </w:p>
    <w:p w:rsidR="00C2758E" w:rsidRDefault="00C2758E">
      <w:r>
        <w:t>Описание проблемы, на решение которой направлено предлагаемое правовое регулирование, и описание способа правового регулирования, основных условий его применения: ___________.</w:t>
      </w:r>
    </w:p>
    <w:p w:rsidR="00C2758E" w:rsidRDefault="00C2758E">
      <w:r>
        <w:t xml:space="preserve">6. Ожидаемый результат принятия проекта нормативного правового акта, </w:t>
      </w:r>
      <w:r>
        <w:lastRenderedPageBreak/>
        <w:t>выраженный установленными органом-разработчиком показателями: ______________________.</w:t>
      </w:r>
    </w:p>
    <w:p w:rsidR="00C2758E" w:rsidRDefault="00C2758E">
      <w:bookmarkStart w:id="115" w:name="sub_17"/>
      <w:r>
        <w:t>7. Сведения о необходимости или об отсутствии необходимости установления отсрочки вступления в силу проекта нормативного правового акта либо необходимости распространения правового регулирования на ранее возникшие правоотношения:</w:t>
      </w:r>
    </w:p>
    <w:bookmarkEnd w:id="115"/>
    <w:p w:rsidR="00C2758E" w:rsidRDefault="00C2758E">
      <w:r>
        <w:t>8. Сведения о необходимости или об отсутствии необходимости установления переходного периода: _______________.</w:t>
      </w:r>
    </w:p>
    <w:p w:rsidR="00C2758E" w:rsidRDefault="00C2758E">
      <w:r>
        <w:t>9. Круг субъектов, на которых будет распространено действие проекта нормативного правового акта в случае его принятия, а также сведения о необходимости или об отсутствии необходимости установления переходного периода при введении в действие проекта нормативного правового акта в случае его принятия ___________.</w:t>
      </w:r>
    </w:p>
    <w:p w:rsidR="00C2758E" w:rsidRDefault="00C2758E">
      <w:r>
        <w:t>10. Информация об органе-разработчике: _______________. (наименование и местонахождение, контактный телефон (телефоны), адрес официального сайта и электронной почты).</w:t>
      </w:r>
    </w:p>
    <w:p w:rsidR="00C2758E" w:rsidRDefault="00C2758E">
      <w:r>
        <w:t>11. Сравнение возможных вариантов решения проблемы.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20"/>
        <w:gridCol w:w="1400"/>
        <w:gridCol w:w="1400"/>
        <w:gridCol w:w="1400"/>
      </w:tblGrid>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vAlign w:val="center"/>
          </w:tcPr>
          <w:p w:rsidR="00C2758E" w:rsidRDefault="00C2758E">
            <w:pPr>
              <w:pStyle w:val="aa"/>
              <w:jc w:val="center"/>
            </w:pPr>
            <w:r>
              <w:t>Критерий оценки</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1</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2</w:t>
            </w:r>
          </w:p>
        </w:tc>
        <w:tc>
          <w:tcPr>
            <w:tcW w:w="1400" w:type="dxa"/>
            <w:tcBorders>
              <w:top w:val="single" w:sz="4" w:space="0" w:color="auto"/>
              <w:left w:val="single" w:sz="4" w:space="0" w:color="auto"/>
              <w:bottom w:val="single" w:sz="4" w:space="0" w:color="auto"/>
            </w:tcBorders>
            <w:vAlign w:val="center"/>
          </w:tcPr>
          <w:p w:rsidR="00C2758E" w:rsidRDefault="00C2758E">
            <w:pPr>
              <w:pStyle w:val="aa"/>
              <w:jc w:val="center"/>
            </w:pPr>
            <w:r>
              <w:t>Вариант N</w:t>
            </w: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11.1. Содержание варианта решения проблемы</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11.3. Оценка дополнительных расходов (доходов) потенциальных адресатов предлагаемого правового регулирования, связанных с его введением</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11.4. Оценка расходов (доходов) бюджета Самарской области, связанных с введением предлагаемого правового регулирования</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11.6. Оценка рисков неблагоприятных последствий</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020" w:type="dxa"/>
            <w:tcBorders>
              <w:top w:val="single" w:sz="4" w:space="0" w:color="auto"/>
              <w:bottom w:val="single" w:sz="4" w:space="0" w:color="auto"/>
              <w:right w:val="single" w:sz="4" w:space="0" w:color="auto"/>
            </w:tcBorders>
          </w:tcPr>
          <w:p w:rsidR="00C2758E" w:rsidRDefault="00C2758E">
            <w:pPr>
              <w:pStyle w:val="ad"/>
            </w:pPr>
            <w:r>
              <w:t>11.7. Оценка соответствия принципам установления и оценки применения обязательных требований (если предлагаемое правовое регулирование предполагает введение обязательных требований)</w:t>
            </w: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140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12. Перечень вопросов для участников публичных консультаций:</w:t>
      </w:r>
    </w:p>
    <w:p w:rsidR="00C2758E" w:rsidRDefault="00C2758E">
      <w:r>
        <w:t>1) является ли предлагаемое правовое регулирование оптимальным способом решения проблемы;</w:t>
      </w:r>
    </w:p>
    <w:p w:rsidR="00C2758E" w:rsidRDefault="00C2758E">
      <w:r>
        <w:t>2) какие риски и негативные последствия могут возникнуть в случае принятия предлагаемого правового регулирования;</w:t>
      </w:r>
    </w:p>
    <w:p w:rsidR="00C2758E" w:rsidRDefault="00C2758E">
      <w:r>
        <w:t>3) какие выгоды и преимущества могут возникнуть в случае принятия предлагаемого правового регулирования;</w:t>
      </w:r>
    </w:p>
    <w:p w:rsidR="00C2758E" w:rsidRDefault="00C2758E">
      <w:r>
        <w:t>4) какие альтернативные (менее затратные и (или) более эффективные) способы решения проблемы существуют;</w:t>
      </w:r>
    </w:p>
    <w:p w:rsidR="00C2758E" w:rsidRDefault="00C2758E">
      <w:r>
        <w:lastRenderedPageBreak/>
        <w:t>5) ваше общее мнение по предлагаемому правовому регулированию.</w:t>
      </w:r>
    </w:p>
    <w:p w:rsidR="00C2758E" w:rsidRDefault="00C2758E">
      <w:r>
        <w:t xml:space="preserve">13. Иная информация по решению органа-разработчика, относящаяся к сведениям о подготовке предлагаемого правового регулирования: _____________________ </w:t>
      </w:r>
      <w:hyperlink w:anchor="sub_10001" w:history="1">
        <w:r>
          <w:rPr>
            <w:rStyle w:val="a4"/>
            <w:rFonts w:cs="Arial"/>
          </w:rPr>
          <w:t>1</w:t>
        </w:r>
      </w:hyperlink>
      <w:r>
        <w:t>.</w:t>
      </w:r>
    </w:p>
    <w:p w:rsidR="00C2758E" w:rsidRDefault="00C2758E"/>
    <w:p w:rsidR="00C2758E" w:rsidRDefault="00C2758E">
      <w:bookmarkStart w:id="116" w:name="sub_10001"/>
      <w:r>
        <w:rPr>
          <w:rStyle w:val="a3"/>
          <w:bCs/>
        </w:rPr>
        <w:t>1</w:t>
      </w:r>
      <w:r>
        <w:t xml:space="preserve"> Указывается иная информация, в случае если ОРВ проводится уполномоченным органом, не являющимся органом-разработчиком по отношению к соответствующему проекту нормативного правового акта.</w:t>
      </w:r>
    </w:p>
    <w:bookmarkEnd w:id="116"/>
    <w:p w:rsidR="00C2758E" w:rsidRDefault="00C2758E"/>
    <w:p w:rsidR="00C2758E" w:rsidRDefault="00C2758E">
      <w:pPr>
        <w:pStyle w:val="a8"/>
        <w:rPr>
          <w:color w:val="000000"/>
          <w:sz w:val="16"/>
          <w:szCs w:val="16"/>
        </w:rPr>
      </w:pPr>
      <w:bookmarkStart w:id="117" w:name="sub_20000"/>
      <w:r>
        <w:rPr>
          <w:color w:val="000000"/>
          <w:sz w:val="16"/>
          <w:szCs w:val="16"/>
        </w:rPr>
        <w:t>Информация об изменениях:</w:t>
      </w:r>
    </w:p>
    <w:bookmarkEnd w:id="117"/>
    <w:p w:rsidR="00C2758E" w:rsidRDefault="00C2758E">
      <w:pPr>
        <w:pStyle w:val="a9"/>
      </w:pPr>
      <w:r>
        <w:t xml:space="preserve">Приложение 2 изменено с 30 октября 2023 г. - </w:t>
      </w:r>
      <w:hyperlink r:id="rId118"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19" w:history="1">
        <w:r>
          <w:rPr>
            <w:rStyle w:val="a4"/>
            <w:rFonts w:cs="Arial"/>
          </w:rPr>
          <w:t>См. предыдущую редакцию</w:t>
        </w:r>
      </w:hyperlink>
    </w:p>
    <w:p w:rsidR="00C2758E" w:rsidRDefault="00C2758E">
      <w:pPr>
        <w:jc w:val="right"/>
        <w:rPr>
          <w:rStyle w:val="a3"/>
          <w:bCs/>
        </w:rPr>
      </w:pPr>
      <w:r>
        <w:rPr>
          <w:rStyle w:val="a3"/>
          <w:bCs/>
        </w:rPr>
        <w:t xml:space="preserve">Приложение 2 </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r>
        <w:rPr>
          <w:rStyle w:val="a3"/>
          <w:bCs/>
        </w:rPr>
        <w:br/>
        <w:t>(с изменениями от 26 октября 2023 г.)</w:t>
      </w:r>
    </w:p>
    <w:p w:rsidR="00C2758E" w:rsidRDefault="00C2758E"/>
    <w:p w:rsidR="00C2758E" w:rsidRDefault="00C2758E">
      <w:pPr>
        <w:pStyle w:val="1"/>
      </w:pPr>
      <w:r>
        <w:t>Отчет</w:t>
      </w:r>
      <w:r>
        <w:br/>
        <w:t>о проведении оценки регулирующего воздействия проекта нормативного правового акта</w:t>
      </w:r>
    </w:p>
    <w:p w:rsidR="00C2758E" w:rsidRDefault="00C2758E"/>
    <w:p w:rsidR="00C2758E" w:rsidRDefault="00C2758E">
      <w:r>
        <w:t>1. Общая информация.</w:t>
      </w:r>
    </w:p>
    <w:p w:rsidR="00C2758E" w:rsidRDefault="00C2758E">
      <w:r>
        <w:t>1.1. Орган-разработчик: ___________________ (полное наименование органа-разработчика).</w:t>
      </w:r>
    </w:p>
    <w:p w:rsidR="00C2758E" w:rsidRDefault="00C2758E">
      <w:r>
        <w:t>1.2. Вид, наименование проекта нормативного правового акта: ____________________________ (далее - проект нормативного правового акта).</w:t>
      </w:r>
    </w:p>
    <w:p w:rsidR="00C2758E" w:rsidRDefault="00C2758E">
      <w:r>
        <w:t>1.2.1. Наличие или отсутствие в проекте нормативного правового акта обязательных требований: ___________.</w:t>
      </w:r>
    </w:p>
    <w:p w:rsidR="00C2758E" w:rsidRDefault="00C2758E">
      <w:r>
        <w:t>1.3. Степень регулирующего воздействия проекта нормативного правового акта _____________ (высокая, средняя или низкая).</w:t>
      </w:r>
    </w:p>
    <w:p w:rsidR="00C2758E" w:rsidRDefault="00C2758E">
      <w:r>
        <w:t>1.4. Срок, в течение которого принимались предложения заинтересованных лиц при проведении публичных консультаций:</w:t>
      </w:r>
    </w:p>
    <w:p w:rsidR="00C2758E" w:rsidRDefault="00C2758E">
      <w:r>
        <w:t>начало: "___" _____ 20___ г.;</w:t>
      </w:r>
    </w:p>
    <w:p w:rsidR="00C2758E" w:rsidRDefault="00C2758E">
      <w:r>
        <w:t>окончание: "___" _____ 20___ г.</w:t>
      </w:r>
    </w:p>
    <w:p w:rsidR="00C2758E" w:rsidRDefault="00C2758E">
      <w:r>
        <w:t>Информация об оценке регулирующего воздействия проекта нормативного правового акта размещена на интернет-портале https://regulation.samregion.ru по адресу: ____________.</w:t>
      </w:r>
    </w:p>
    <w:p w:rsidR="00C2758E" w:rsidRDefault="00C2758E">
      <w:r>
        <w:t>1.5. Количество замечаний и предложений, полученных от заинтересованных лиц при проведении публичных консультаций ____, из них учтено полностью ____, учтено частично ____.</w:t>
      </w:r>
    </w:p>
    <w:p w:rsidR="00C2758E" w:rsidRDefault="00C2758E">
      <w:r>
        <w:t xml:space="preserve">2. Описание цели предлагаемого правового регулирования, проблемы, на решение которой направлено принятие проекта нормативного правового акта, и способа её разрешения, характеристика негативных эффектов и их количественная </w:t>
      </w:r>
      <w:r>
        <w:lastRenderedPageBreak/>
        <w:t>оценка, сведения о необходимых для достижения заявленных целей регулирования организационно-технических, методологических, информационных и иных мероприятиях ___________________.</w:t>
      </w:r>
    </w:p>
    <w:p w:rsidR="00C2758E" w:rsidRDefault="00C2758E">
      <w:r>
        <w:t>2.1. Основные группы субъектов предпринимательской, инвестиционной и иной экономической деятельности, иные субъекты, включая органы государственной власти и органы местного самоуправления, интересы которых будут затронуты предлагаемым проектом нормативного правового акта ________.</w:t>
      </w:r>
    </w:p>
    <w:p w:rsidR="00C2758E" w:rsidRDefault="00C2758E">
      <w:r>
        <w:t>2.2. Характеристика негативных эффектов, возникающих в связи с наличием проблемы, их количественная оценка ____________.</w:t>
      </w:r>
    </w:p>
    <w:p w:rsidR="00C2758E" w:rsidRDefault="00C2758E">
      <w:r>
        <w:t>2.3. Новые функции, полномочия, обязанности и права органов публичной власти или сведения об их изменении проектом нормативного правового акта, а также порядок их реализации (осуществления) __________________________.</w:t>
      </w:r>
    </w:p>
    <w:p w:rsidR="00C2758E" w:rsidRDefault="00C2758E">
      <w:r>
        <w:t>2.4. Новые запреты, обязанности или ограничения для субъектов предпринимательской, инвестиционной и иной экономической деятельности либо изменение содержания существующих запретов, обязанностей и ограничений, а также порядок организации исполнения вводимых положений _________.</w:t>
      </w:r>
    </w:p>
    <w:p w:rsidR="00C2758E" w:rsidRDefault="00C2758E">
      <w:r>
        <w:t>2.5. Причины невозможности решения проблемы участниками соответствующих общественных отношений самостоятельно, без вмешательства государства _________________________.</w:t>
      </w:r>
    </w:p>
    <w:p w:rsidR="00C2758E" w:rsidRDefault="00C2758E">
      <w:r>
        <w:t>2.6. Международный опыт и (или) опыт других субъектов Российской Федерации в соответствующей сфере регулирования общественных отношений (решения соответствующей проблемы) _______.</w:t>
      </w:r>
    </w:p>
    <w:p w:rsidR="00C2758E" w:rsidRDefault="00C2758E">
      <w:bookmarkStart w:id="118" w:name="sub_2030"/>
      <w:r>
        <w:t>3. Определение целей предлагаемого правового регулирования и индикаторов для оценки их достижения.</w:t>
      </w:r>
    </w:p>
    <w:bookmarkEnd w:id="118"/>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3.1. Цель предлагаемого правового регулирования</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3.2. Срок достижения цели предлагаемого правового регулирования</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3.3. Периодичность мониторинга достижения цели предлагаемого правового регулирования</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2)</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 xml:space="preserve">3.4. Действующие нормативные правовые акты, поручения, другие решения, из положений которых вытекает необходимость разработки предлагаемого правового регулирования в данной сфере и которые определяют необходимость постановки указанных целей _______________________ </w:t>
      </w:r>
      <w:hyperlink w:anchor="sub_20001" w:history="1">
        <w:r>
          <w:rPr>
            <w:rStyle w:val="a4"/>
            <w:rFonts w:cs="Arial"/>
          </w:rPr>
          <w:t>1</w:t>
        </w:r>
      </w:hyperlink>
      <w:r>
        <w:t>.</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3.5. Цель предлагаемого правового регулирования</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3.6. Индикатор достижения цели предлагаемого правового регулирования</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3.7. Единица измерения индикатора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3.8. Целевое значение индикатора по годам</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(Цель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(Цель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3.9. Методы расчета индикаторов достижения целей предлагаемого правового регулирования, источники информации для расчетов ___________.</w:t>
      </w:r>
    </w:p>
    <w:p w:rsidR="00C2758E" w:rsidRDefault="00C2758E">
      <w:r>
        <w:lastRenderedPageBreak/>
        <w:t>3.10. Оценка затрат на проведение мониторинга достижения целей предлагаемого правового регулирования ___________.</w:t>
      </w:r>
    </w:p>
    <w:p w:rsidR="00C2758E" w:rsidRDefault="00C2758E">
      <w:r>
        <w:t>4. Качественная характеристика и оценка численности потенциальных адресатов предлагаемого правового регулирования (их групп).</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bookmarkStart w:id="119" w:name="sub_2041"/>
            <w:r>
              <w:t>4.1. Группа потенциальных адресатов предлагаемого правового регулирования (краткое описание их качественных характеристик)</w:t>
            </w:r>
            <w:bookmarkEnd w:id="119"/>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4.2. Количество участников группы</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4.3. Источник данных</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2)</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 Оценка дополнительных расходов (доходов) бюджета Самарской области (местных бюджетов), связанных с введением предлагаемого правового регулирования.</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5.1. Наименование функции (полномочия, обязанности или права)</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5.2. Вид расхода (возможного поступления) бюджета Самарской области (местных бюджетов)</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5.3. Количественная оценка расходов и возможных поступлений, млн. руб.</w:t>
            </w: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расхода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Возможные доходы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Возможные доходы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единовременные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периодические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возможные доходы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5.4. Другие сведения о дополнительных расходах (доходах) бюджета Самарской области (местных бюджетов), возникающих в связи с введением предлагаемого правового регулирования ________.</w:t>
      </w:r>
    </w:p>
    <w:p w:rsidR="00C2758E" w:rsidRDefault="00C2758E">
      <w:r>
        <w:t>5.5. Источники данных _________________.</w:t>
      </w:r>
    </w:p>
    <w:p w:rsidR="00C2758E" w:rsidRDefault="00C2758E">
      <w:r>
        <w:t>6.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 xml:space="preserve">6.1. Группа потенциальных адресатов </w:t>
            </w:r>
            <w:r>
              <w:lastRenderedPageBreak/>
              <w:t xml:space="preserve">предлагаемого правового регулирования (в соответствии с </w:t>
            </w:r>
            <w:hyperlink w:anchor="sub_2041" w:history="1">
              <w:r>
                <w:rPr>
                  <w:rStyle w:val="a4"/>
                  <w:rFonts w:cs="Arial"/>
                </w:rPr>
                <w:t>пунктом 4.1</w:t>
              </w:r>
            </w:hyperlink>
            <w:r>
              <w:t xml:space="preserve"> настоящего отчета)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lastRenderedPageBreak/>
              <w:t xml:space="preserve">6.2. Новая обязанность и ограничение, изменение существующих </w:t>
            </w:r>
            <w:r>
              <w:lastRenderedPageBreak/>
              <w:t>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lastRenderedPageBreak/>
              <w:t xml:space="preserve">6.3. Описание расходов и возможных </w:t>
            </w:r>
            <w:r>
              <w:lastRenderedPageBreak/>
              <w:t>доходов, связанных с введением предлагаемого правового регулирования</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lastRenderedPageBreak/>
              <w:t xml:space="preserve">6.4. Количественная оценка расходов и </w:t>
            </w:r>
            <w:r>
              <w:lastRenderedPageBreak/>
              <w:t>возможных доходов, млн. руб.</w:t>
            </w:r>
          </w:p>
        </w:tc>
      </w:tr>
      <w:tr w:rsidR="00C2758E">
        <w:tblPrEx>
          <w:tblCellMar>
            <w:top w:w="0" w:type="dxa"/>
            <w:bottom w:w="0" w:type="dxa"/>
          </w:tblCellMar>
        </w:tblPrEx>
        <w:tc>
          <w:tcPr>
            <w:tcW w:w="2660" w:type="dxa"/>
            <w:vMerge w:val="restart"/>
            <w:tcBorders>
              <w:top w:val="single" w:sz="4" w:space="0" w:color="auto"/>
              <w:bottom w:val="single" w:sz="4" w:space="0" w:color="auto"/>
              <w:right w:val="single" w:sz="4" w:space="0" w:color="auto"/>
            </w:tcBorders>
          </w:tcPr>
          <w:p w:rsidR="00C2758E" w:rsidRDefault="00C2758E">
            <w:pPr>
              <w:pStyle w:val="ad"/>
            </w:pPr>
            <w:r>
              <w:lastRenderedPageBreak/>
              <w:t>Группа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Группа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6.5. Издержки и выгоды адресатов предлагаемого правового регулирования, не поддающиеся количественной оценке ________.</w:t>
      </w:r>
    </w:p>
    <w:p w:rsidR="00C2758E" w:rsidRDefault="00C2758E">
      <w:r>
        <w:t>6.6. Источники данных _________________.</w:t>
      </w:r>
    </w:p>
    <w:p w:rsidR="00C2758E" w:rsidRDefault="00C2758E">
      <w:r>
        <w:t>7. Оценка рисков неблагоприятных последствий применения предлагаемого правового регулирования.</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7.1. Вид риска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7.2. Оценка вероятности наступления неблагоприятных последствий</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7.3. Метод контроля риска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7.4. Степень контроля риска (полный/частичный/отсутствует)</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7.5. Источники данных __________________.</w:t>
      </w:r>
    </w:p>
    <w:p w:rsidR="00C2758E" w:rsidRDefault="00C2758E">
      <w:r>
        <w:t>8. Сравнение возможных вариантов решения проблемы.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380"/>
        <w:gridCol w:w="2660"/>
        <w:gridCol w:w="252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Критерий оценки</w:t>
            </w:r>
          </w:p>
        </w:tc>
        <w:tc>
          <w:tcPr>
            <w:tcW w:w="23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1 "Принятие проекта"</w:t>
            </w:r>
          </w:p>
        </w:tc>
        <w:tc>
          <w:tcPr>
            <w:tcW w:w="266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2 "Непринятие проекта"</w:t>
            </w:r>
          </w:p>
        </w:tc>
        <w:tc>
          <w:tcPr>
            <w:tcW w:w="2520" w:type="dxa"/>
            <w:tcBorders>
              <w:top w:val="single" w:sz="4" w:space="0" w:color="auto"/>
              <w:left w:val="single" w:sz="4" w:space="0" w:color="auto"/>
              <w:bottom w:val="single" w:sz="4" w:space="0" w:color="auto"/>
            </w:tcBorders>
            <w:vAlign w:val="center"/>
          </w:tcPr>
          <w:p w:rsidR="00C2758E" w:rsidRDefault="00C2758E">
            <w:pPr>
              <w:pStyle w:val="aa"/>
              <w:jc w:val="center"/>
            </w:pPr>
            <w:r>
              <w:t>Вариант N "Рассмотрение альтернативных вариантов"</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8.1. Содержание варианта решения проблемы</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 xml:space="preserve">8.3. Оценка дополнительных </w:t>
            </w:r>
            <w:r>
              <w:lastRenderedPageBreak/>
              <w:t>расходов (доходов) потенциальных адресатов правового регулирования, связанных с введением предлагаемого правового регулирования</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lastRenderedPageBreak/>
              <w:t>8.4. Оценка расходов (доходов) бюджета Самарской области, связанных с введением предлагаемого правового регулирования</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8.5. Оценка возможности достижения заявленных целей регулирования (</w:t>
            </w:r>
            <w:hyperlink w:anchor="sub_2030" w:history="1">
              <w:r>
                <w:rPr>
                  <w:rStyle w:val="a4"/>
                  <w:rFonts w:cs="Arial"/>
                </w:rPr>
                <w:t>раздел 3</w:t>
              </w:r>
            </w:hyperlink>
            <w:r>
              <w:t xml:space="preserve"> настоящего отчета) посредством применения рассматриваемых вариантов предлагаемого правового регулирования</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8.6. Оценка риска неблагоприятных последствий</w:t>
            </w:r>
          </w:p>
        </w:tc>
        <w:tc>
          <w:tcPr>
            <w:tcW w:w="23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66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52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8.7. Обоснование выбора предпочтительного варианта решения проблемы _______________________.</w:t>
      </w:r>
    </w:p>
    <w:p w:rsidR="00C2758E" w:rsidRDefault="00C2758E">
      <w:r>
        <w:t>8.8. Детальное описание предлагаемого варианта решения проблемы _________________________.</w:t>
      </w:r>
    </w:p>
    <w:p w:rsidR="00C2758E" w:rsidRDefault="00C2758E">
      <w:r>
        <w:t>9. Оценка необходимости установления переходного периода и (или) отсрочки вступления в силу проекта нормативного правового акта либо необходимость распространения предлагаемого правового регулирования на ранее возникшие отношения ____________________________.</w:t>
      </w:r>
    </w:p>
    <w:p w:rsidR="00C2758E" w:rsidRDefault="00C2758E">
      <w:r>
        <w:t>9.1 Предполагаемая дата вступления в силу проекта нормативного правового акта ________________.</w:t>
      </w:r>
    </w:p>
    <w:p w:rsidR="00C2758E" w:rsidRDefault="00C2758E">
      <w:r>
        <w:t>9.2. Необходимость установления переходного периода и (или) отсрочки введения предлагаемого правового регулирования: есть (нет):</w:t>
      </w:r>
    </w:p>
    <w:p w:rsidR="00C2758E" w:rsidRDefault="00C2758E">
      <w:r>
        <w:t>а) срок переходного периода: ____ дней с момента принятия проекта нормативного правового акта;</w:t>
      </w:r>
    </w:p>
    <w:p w:rsidR="00C2758E" w:rsidRDefault="00C2758E">
      <w:r>
        <w:t xml:space="preserve">б) отсрочка введения предлагаемого правового регулирования: ____ дней с </w:t>
      </w:r>
      <w:r>
        <w:lastRenderedPageBreak/>
        <w:t>момента принятия проекта нормативного правового акта.</w:t>
      </w:r>
    </w:p>
    <w:p w:rsidR="00C2758E" w:rsidRDefault="00C2758E">
      <w:r>
        <w:t>9.3. Необходимость распространения предлагаемого правового регулирования на ранее возникшие отношения: есть (нет).</w:t>
      </w:r>
    </w:p>
    <w:p w:rsidR="00C2758E" w:rsidRDefault="00C2758E">
      <w:r>
        <w:t>Период распространения на ранее возникшие отношения: ____ дней с момента принятия проекта нормативного правового акта.</w:t>
      </w:r>
    </w:p>
    <w:p w:rsidR="00C2758E" w:rsidRDefault="00C2758E">
      <w:r>
        <w:t>9.4. Обоснование необходимости установления переходного периода и (или) отсрочки вступления в силу проекта нормативного правового акта либо необходимость распространения предлагаемого правового регулирования на ранее возникшие отношения ___________________.</w:t>
      </w:r>
    </w:p>
    <w:p w:rsidR="00C2758E" w:rsidRDefault="00C2758E">
      <w:r>
        <w:t>10. Предложения заинтересованных лиц, поступившие в ходе публичных консультаций, проводившихся в рамках оценки регулирующего воздействия нормативного правового акта (далее - ОРВ).</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500"/>
        <w:gridCol w:w="4900"/>
      </w:tblGrid>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Номер предложения (не обязательно в порядке очередности поступления предложений)</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Суть предложения</w:t>
            </w:r>
          </w:p>
        </w:tc>
        <w:tc>
          <w:tcPr>
            <w:tcW w:w="4900" w:type="dxa"/>
            <w:tcBorders>
              <w:top w:val="single" w:sz="4" w:space="0" w:color="auto"/>
              <w:left w:val="single" w:sz="4" w:space="0" w:color="auto"/>
              <w:bottom w:val="single" w:sz="4" w:space="0" w:color="auto"/>
            </w:tcBorders>
            <w:vAlign w:val="center"/>
          </w:tcPr>
          <w:p w:rsidR="00C2758E" w:rsidRDefault="00C2758E">
            <w:pPr>
              <w:pStyle w:val="aa"/>
              <w:jc w:val="center"/>
            </w:pPr>
            <w:r>
              <w:t>Результат рассмотрения предложения, учтено/не учтено (если не учтено, указывается обоснование неучета предложения; если предложение учтено, может быть отражен комментарий органа, проводящего ОРВ)</w:t>
            </w: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1</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N</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11. Иная информация, подлежащая отражению в отчете по усмотрению органа, проводящего ОРВ.</w:t>
      </w:r>
    </w:p>
    <w:p w:rsidR="00C2758E" w:rsidRDefault="00C2758E">
      <w:r>
        <w:t>Приложение: (по усмотрению органа, проводящего ОРВ).</w:t>
      </w:r>
    </w:p>
    <w:p w:rsidR="00C2758E" w:rsidRDefault="00C275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1120"/>
        <w:gridCol w:w="4620"/>
      </w:tblGrid>
      <w:tr w:rsidR="00C2758E">
        <w:tblPrEx>
          <w:tblCellMar>
            <w:top w:w="0" w:type="dxa"/>
            <w:bottom w:w="0" w:type="dxa"/>
          </w:tblCellMar>
        </w:tblPrEx>
        <w:tc>
          <w:tcPr>
            <w:tcW w:w="4480" w:type="dxa"/>
            <w:gridSpan w:val="2"/>
            <w:tcBorders>
              <w:top w:val="nil"/>
              <w:left w:val="nil"/>
              <w:bottom w:val="nil"/>
              <w:right w:val="nil"/>
            </w:tcBorders>
          </w:tcPr>
          <w:p w:rsidR="00C2758E" w:rsidRDefault="00C2758E">
            <w:pPr>
              <w:pStyle w:val="ad"/>
            </w:pPr>
            <w:r>
              <w:t>Руководитель органа власти, ответственного за проведение ОРВ</w:t>
            </w: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r w:rsidR="00C2758E">
        <w:tblPrEx>
          <w:tblCellMar>
            <w:top w:w="0" w:type="dxa"/>
            <w:bottom w:w="0" w:type="dxa"/>
          </w:tblCellMar>
        </w:tblPrEx>
        <w:tc>
          <w:tcPr>
            <w:tcW w:w="4480" w:type="dxa"/>
            <w:gridSpan w:val="2"/>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single" w:sz="4" w:space="0" w:color="auto"/>
              <w:right w:val="nil"/>
            </w:tcBorders>
          </w:tcPr>
          <w:p w:rsidR="00C2758E" w:rsidRDefault="00C2758E">
            <w:pPr>
              <w:pStyle w:val="aa"/>
            </w:pPr>
          </w:p>
        </w:tc>
      </w:tr>
      <w:tr w:rsidR="00C2758E">
        <w:tblPrEx>
          <w:tblCellMar>
            <w:top w:w="0" w:type="dxa"/>
            <w:bottom w:w="0" w:type="dxa"/>
          </w:tblCellMar>
        </w:tblPrEx>
        <w:tc>
          <w:tcPr>
            <w:tcW w:w="4480" w:type="dxa"/>
            <w:gridSpan w:val="2"/>
            <w:tcBorders>
              <w:top w:val="single" w:sz="4" w:space="0" w:color="auto"/>
              <w:left w:val="nil"/>
              <w:bottom w:val="nil"/>
              <w:right w:val="nil"/>
            </w:tcBorders>
            <w:vAlign w:val="center"/>
          </w:tcPr>
          <w:p w:rsidR="00C2758E" w:rsidRDefault="00C2758E">
            <w:pPr>
              <w:pStyle w:val="aa"/>
              <w:jc w:val="center"/>
            </w:pPr>
            <w:r>
              <w:t>(подпись)</w:t>
            </w:r>
          </w:p>
        </w:tc>
        <w:tc>
          <w:tcPr>
            <w:tcW w:w="1120" w:type="dxa"/>
            <w:tcBorders>
              <w:top w:val="nil"/>
              <w:left w:val="nil"/>
              <w:bottom w:val="nil"/>
              <w:right w:val="nil"/>
            </w:tcBorders>
          </w:tcPr>
          <w:p w:rsidR="00C2758E" w:rsidRDefault="00C2758E">
            <w:pPr>
              <w:pStyle w:val="aa"/>
            </w:pPr>
          </w:p>
        </w:tc>
        <w:tc>
          <w:tcPr>
            <w:tcW w:w="4620" w:type="dxa"/>
            <w:tcBorders>
              <w:top w:val="single" w:sz="4" w:space="0" w:color="auto"/>
              <w:left w:val="nil"/>
              <w:bottom w:val="nil"/>
              <w:right w:val="nil"/>
            </w:tcBorders>
            <w:vAlign w:val="center"/>
          </w:tcPr>
          <w:p w:rsidR="00C2758E" w:rsidRDefault="00C2758E">
            <w:pPr>
              <w:pStyle w:val="aa"/>
              <w:jc w:val="center"/>
            </w:pPr>
            <w:r>
              <w:t>(Ф.И.О.)</w:t>
            </w:r>
          </w:p>
        </w:tc>
      </w:tr>
      <w:tr w:rsidR="00C2758E">
        <w:tblPrEx>
          <w:tblCellMar>
            <w:top w:w="0" w:type="dxa"/>
            <w:bottom w:w="0" w:type="dxa"/>
          </w:tblCellMar>
        </w:tblPrEx>
        <w:tc>
          <w:tcPr>
            <w:tcW w:w="840" w:type="dxa"/>
            <w:tcBorders>
              <w:top w:val="nil"/>
              <w:left w:val="nil"/>
              <w:bottom w:val="nil"/>
              <w:right w:val="nil"/>
            </w:tcBorders>
          </w:tcPr>
          <w:p w:rsidR="00C2758E" w:rsidRDefault="00C2758E">
            <w:pPr>
              <w:pStyle w:val="ad"/>
            </w:pPr>
            <w:r>
              <w:t>Дата</w:t>
            </w:r>
          </w:p>
        </w:tc>
        <w:tc>
          <w:tcPr>
            <w:tcW w:w="3640" w:type="dxa"/>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bl>
    <w:p w:rsidR="00C2758E" w:rsidRDefault="00C2758E"/>
    <w:p w:rsidR="00C2758E" w:rsidRDefault="00C2758E">
      <w:bookmarkStart w:id="120" w:name="sub_20001"/>
      <w:r>
        <w:rPr>
          <w:rStyle w:val="a3"/>
          <w:bCs/>
        </w:rPr>
        <w:t>1</w:t>
      </w:r>
      <w:r>
        <w:t xml:space="preserve"> Может быть указан инициативный порядок разработки.</w:t>
      </w:r>
    </w:p>
    <w:bookmarkEnd w:id="120"/>
    <w:p w:rsidR="00C2758E" w:rsidRDefault="00C2758E"/>
    <w:p w:rsidR="00C2758E" w:rsidRDefault="00C2758E">
      <w:pPr>
        <w:jc w:val="right"/>
        <w:rPr>
          <w:rStyle w:val="a3"/>
          <w:bCs/>
        </w:rPr>
      </w:pPr>
      <w:bookmarkStart w:id="121" w:name="sub_30000"/>
      <w:r>
        <w:rPr>
          <w:rStyle w:val="a3"/>
          <w:bCs/>
        </w:rPr>
        <w:t xml:space="preserve">Приложение 3 </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p>
    <w:bookmarkEnd w:id="121"/>
    <w:p w:rsidR="00C2758E" w:rsidRDefault="00C2758E"/>
    <w:p w:rsidR="00C2758E" w:rsidRDefault="00C2758E">
      <w:pPr>
        <w:pStyle w:val="1"/>
      </w:pPr>
      <w:r>
        <w:t>Ежегодный план</w:t>
      </w:r>
      <w:r>
        <w:br/>
        <w:t>проведения экспертизы нормативных правовых актов Самарской области, затрагивающих вопросы осуществления предпринимательской и инвестиционной деятельности (далее - ежегодный план экспертизы)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680"/>
        <w:gridCol w:w="1820"/>
        <w:gridCol w:w="3640"/>
        <w:gridCol w:w="2240"/>
      </w:tblGrid>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N п/п</w:t>
            </w:r>
          </w:p>
        </w:tc>
        <w:tc>
          <w:tcPr>
            <w:tcW w:w="1680" w:type="dxa"/>
            <w:tcBorders>
              <w:top w:val="single" w:sz="4" w:space="0" w:color="auto"/>
              <w:left w:val="single" w:sz="4" w:space="0" w:color="auto"/>
              <w:bottom w:val="nil"/>
              <w:right w:val="nil"/>
            </w:tcBorders>
            <w:vAlign w:val="center"/>
          </w:tcPr>
          <w:p w:rsidR="00C2758E" w:rsidRDefault="00C2758E">
            <w:pPr>
              <w:pStyle w:val="aa"/>
              <w:jc w:val="center"/>
            </w:pPr>
            <w:r>
              <w:t>Наименование, дата принятия и номер нормативного правового акта, подлежащего экспертизе</w:t>
            </w:r>
          </w:p>
        </w:tc>
        <w:tc>
          <w:tcPr>
            <w:tcW w:w="1820" w:type="dxa"/>
            <w:tcBorders>
              <w:top w:val="single" w:sz="4" w:space="0" w:color="auto"/>
              <w:left w:val="single" w:sz="4" w:space="0" w:color="auto"/>
              <w:bottom w:val="nil"/>
              <w:right w:val="nil"/>
            </w:tcBorders>
            <w:vAlign w:val="center"/>
          </w:tcPr>
          <w:p w:rsidR="00C2758E" w:rsidRDefault="00C2758E">
            <w:pPr>
              <w:pStyle w:val="aa"/>
              <w:jc w:val="center"/>
            </w:pPr>
            <w:r>
              <w:t>Начало проведения экспертизы (месяц, в котором предполагается начало проведения экспертизы)</w:t>
            </w:r>
          </w:p>
        </w:tc>
        <w:tc>
          <w:tcPr>
            <w:tcW w:w="3640" w:type="dxa"/>
            <w:tcBorders>
              <w:top w:val="single" w:sz="4" w:space="0" w:color="auto"/>
              <w:left w:val="single" w:sz="4" w:space="0" w:color="auto"/>
              <w:bottom w:val="nil"/>
              <w:right w:val="nil"/>
            </w:tcBorders>
            <w:vAlign w:val="center"/>
          </w:tcPr>
          <w:p w:rsidR="00C2758E" w:rsidRDefault="00C2758E">
            <w:pPr>
              <w:pStyle w:val="aa"/>
              <w:jc w:val="center"/>
            </w:pPr>
            <w:r>
              <w:t>Основание проведения экспертизы (инициатива органа, утверждающего ежегодный план экспертизы, обращения организаций, граждан, органов публичной власти или других субъектов с указанием этих субъектов, поручения вышестоящих органов государственной власти и (или) федеральных органов государственной власти с указанием даты поручения и органа, поручившего проведение экспертизы, иные основания)</w:t>
            </w:r>
          </w:p>
        </w:tc>
        <w:tc>
          <w:tcPr>
            <w:tcW w:w="2240" w:type="dxa"/>
            <w:tcBorders>
              <w:top w:val="single" w:sz="4" w:space="0" w:color="auto"/>
              <w:left w:val="single" w:sz="4" w:space="0" w:color="auto"/>
              <w:bottom w:val="nil"/>
            </w:tcBorders>
            <w:vAlign w:val="center"/>
          </w:tcPr>
          <w:p w:rsidR="00C2758E" w:rsidRDefault="00C2758E">
            <w:pPr>
              <w:pStyle w:val="aa"/>
              <w:jc w:val="center"/>
            </w:pPr>
            <w:r>
              <w:t>Ответственное должностное лицо (указание на ответственное за проведение экспертизы соответствующего нормативного акта должностное лицо органа, утверждающего ежегодный план экспертизы)</w:t>
            </w: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tcPr>
          <w:p w:rsidR="00C2758E" w:rsidRDefault="00C2758E">
            <w:pPr>
              <w:pStyle w:val="aa"/>
              <w:jc w:val="center"/>
            </w:pPr>
            <w:r>
              <w:t>1.</w:t>
            </w:r>
          </w:p>
        </w:tc>
        <w:tc>
          <w:tcPr>
            <w:tcW w:w="1680" w:type="dxa"/>
            <w:tcBorders>
              <w:top w:val="single" w:sz="4" w:space="0" w:color="auto"/>
              <w:left w:val="single" w:sz="4" w:space="0" w:color="auto"/>
              <w:bottom w:val="nil"/>
              <w:right w:val="nil"/>
            </w:tcBorders>
          </w:tcPr>
          <w:p w:rsidR="00C2758E" w:rsidRDefault="00C2758E">
            <w:pPr>
              <w:pStyle w:val="aa"/>
            </w:pPr>
          </w:p>
        </w:tc>
        <w:tc>
          <w:tcPr>
            <w:tcW w:w="1820" w:type="dxa"/>
            <w:tcBorders>
              <w:top w:val="single" w:sz="4" w:space="0" w:color="auto"/>
              <w:left w:val="single" w:sz="4" w:space="0" w:color="auto"/>
              <w:bottom w:val="nil"/>
              <w:right w:val="nil"/>
            </w:tcBorders>
          </w:tcPr>
          <w:p w:rsidR="00C2758E" w:rsidRDefault="00C2758E">
            <w:pPr>
              <w:pStyle w:val="aa"/>
            </w:pPr>
          </w:p>
        </w:tc>
        <w:tc>
          <w:tcPr>
            <w:tcW w:w="3640" w:type="dxa"/>
            <w:tcBorders>
              <w:top w:val="single" w:sz="4" w:space="0" w:color="auto"/>
              <w:left w:val="single" w:sz="4" w:space="0" w:color="auto"/>
              <w:bottom w:val="nil"/>
              <w:right w:val="nil"/>
            </w:tcBorders>
          </w:tcPr>
          <w:p w:rsidR="00C2758E" w:rsidRDefault="00C2758E">
            <w:pPr>
              <w:pStyle w:val="aa"/>
            </w:pPr>
          </w:p>
        </w:tc>
        <w:tc>
          <w:tcPr>
            <w:tcW w:w="22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tcPr>
          <w:p w:rsidR="00C2758E" w:rsidRDefault="00C2758E">
            <w:pPr>
              <w:pStyle w:val="aa"/>
              <w:jc w:val="center"/>
            </w:pPr>
            <w:r>
              <w:t>...</w:t>
            </w:r>
          </w:p>
        </w:tc>
        <w:tc>
          <w:tcPr>
            <w:tcW w:w="1680" w:type="dxa"/>
            <w:tcBorders>
              <w:top w:val="single" w:sz="4" w:space="0" w:color="auto"/>
              <w:left w:val="single" w:sz="4" w:space="0" w:color="auto"/>
              <w:bottom w:val="nil"/>
              <w:right w:val="nil"/>
            </w:tcBorders>
          </w:tcPr>
          <w:p w:rsidR="00C2758E" w:rsidRDefault="00C2758E">
            <w:pPr>
              <w:pStyle w:val="aa"/>
            </w:pPr>
          </w:p>
        </w:tc>
        <w:tc>
          <w:tcPr>
            <w:tcW w:w="1820" w:type="dxa"/>
            <w:tcBorders>
              <w:top w:val="single" w:sz="4" w:space="0" w:color="auto"/>
              <w:left w:val="single" w:sz="4" w:space="0" w:color="auto"/>
              <w:bottom w:val="nil"/>
              <w:right w:val="nil"/>
            </w:tcBorders>
          </w:tcPr>
          <w:p w:rsidR="00C2758E" w:rsidRDefault="00C2758E">
            <w:pPr>
              <w:pStyle w:val="aa"/>
            </w:pPr>
          </w:p>
        </w:tc>
        <w:tc>
          <w:tcPr>
            <w:tcW w:w="3640" w:type="dxa"/>
            <w:tcBorders>
              <w:top w:val="single" w:sz="4" w:space="0" w:color="auto"/>
              <w:left w:val="single" w:sz="4" w:space="0" w:color="auto"/>
              <w:bottom w:val="nil"/>
              <w:right w:val="nil"/>
            </w:tcBorders>
          </w:tcPr>
          <w:p w:rsidR="00C2758E" w:rsidRDefault="00C2758E">
            <w:pPr>
              <w:pStyle w:val="aa"/>
            </w:pPr>
          </w:p>
        </w:tc>
        <w:tc>
          <w:tcPr>
            <w:tcW w:w="22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tcPr>
          <w:p w:rsidR="00C2758E" w:rsidRDefault="00C2758E">
            <w:pPr>
              <w:pStyle w:val="aa"/>
              <w:jc w:val="center"/>
            </w:pPr>
            <w:r>
              <w:t>N</w:t>
            </w:r>
          </w:p>
        </w:tc>
        <w:tc>
          <w:tcPr>
            <w:tcW w:w="1680" w:type="dxa"/>
            <w:tcBorders>
              <w:top w:val="single" w:sz="4" w:space="0" w:color="auto"/>
              <w:left w:val="single" w:sz="4" w:space="0" w:color="auto"/>
              <w:bottom w:val="single" w:sz="4" w:space="0" w:color="auto"/>
              <w:right w:val="nil"/>
            </w:tcBorders>
          </w:tcPr>
          <w:p w:rsidR="00C2758E" w:rsidRDefault="00C2758E">
            <w:pPr>
              <w:pStyle w:val="aa"/>
            </w:pPr>
          </w:p>
        </w:tc>
        <w:tc>
          <w:tcPr>
            <w:tcW w:w="1820" w:type="dxa"/>
            <w:tcBorders>
              <w:top w:val="single" w:sz="4" w:space="0" w:color="auto"/>
              <w:left w:val="single" w:sz="4" w:space="0" w:color="auto"/>
              <w:bottom w:val="single" w:sz="4" w:space="0" w:color="auto"/>
              <w:right w:val="nil"/>
            </w:tcBorders>
          </w:tcPr>
          <w:p w:rsidR="00C2758E" w:rsidRDefault="00C2758E">
            <w:pPr>
              <w:pStyle w:val="aa"/>
            </w:pPr>
          </w:p>
        </w:tc>
        <w:tc>
          <w:tcPr>
            <w:tcW w:w="3640" w:type="dxa"/>
            <w:tcBorders>
              <w:top w:val="single" w:sz="4" w:space="0" w:color="auto"/>
              <w:left w:val="single" w:sz="4" w:space="0" w:color="auto"/>
              <w:bottom w:val="single" w:sz="4" w:space="0" w:color="auto"/>
              <w:right w:val="nil"/>
            </w:tcBorders>
          </w:tcPr>
          <w:p w:rsidR="00C2758E" w:rsidRDefault="00C2758E">
            <w:pPr>
              <w:pStyle w:val="aa"/>
            </w:pPr>
          </w:p>
        </w:tc>
        <w:tc>
          <w:tcPr>
            <w:tcW w:w="224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pPr>
        <w:pStyle w:val="ab"/>
        <w:rPr>
          <w:sz w:val="22"/>
          <w:szCs w:val="22"/>
        </w:rPr>
      </w:pPr>
      <w:r>
        <w:rPr>
          <w:sz w:val="22"/>
          <w:szCs w:val="22"/>
        </w:rPr>
        <w:t>Руководитель органа власти,        Министр (заместитель министра)</w:t>
      </w:r>
    </w:p>
    <w:p w:rsidR="00C2758E" w:rsidRDefault="00C2758E">
      <w:pPr>
        <w:pStyle w:val="ab"/>
        <w:rPr>
          <w:sz w:val="22"/>
          <w:szCs w:val="22"/>
        </w:rPr>
      </w:pPr>
      <w:r>
        <w:rPr>
          <w:sz w:val="22"/>
          <w:szCs w:val="22"/>
        </w:rPr>
        <w:t>ответственного за ежегодный        экономического развития и</w:t>
      </w:r>
    </w:p>
    <w:p w:rsidR="00C2758E" w:rsidRDefault="00C2758E">
      <w:pPr>
        <w:pStyle w:val="ab"/>
        <w:rPr>
          <w:sz w:val="22"/>
          <w:szCs w:val="22"/>
        </w:rPr>
      </w:pPr>
      <w:r>
        <w:rPr>
          <w:sz w:val="22"/>
          <w:szCs w:val="22"/>
        </w:rPr>
        <w:t>план экспертизы                    инвестиций Самарской области</w:t>
      </w:r>
    </w:p>
    <w:p w:rsidR="00C2758E" w:rsidRDefault="00C2758E">
      <w:pPr>
        <w:pStyle w:val="ab"/>
        <w:rPr>
          <w:sz w:val="22"/>
          <w:szCs w:val="22"/>
        </w:rPr>
      </w:pPr>
      <w:r>
        <w:rPr>
          <w:sz w:val="22"/>
          <w:szCs w:val="22"/>
        </w:rPr>
        <w:t>____________/___________________   ____________/____________________</w:t>
      </w:r>
    </w:p>
    <w:p w:rsidR="00C2758E" w:rsidRDefault="00C2758E">
      <w:pPr>
        <w:pStyle w:val="ab"/>
        <w:rPr>
          <w:sz w:val="22"/>
          <w:szCs w:val="22"/>
        </w:rPr>
      </w:pPr>
      <w:r>
        <w:rPr>
          <w:sz w:val="22"/>
          <w:szCs w:val="22"/>
        </w:rPr>
        <w:t xml:space="preserve">  (подпись)        (Ф.И.О.)          (подпись)        (Ф.И.О.)</w:t>
      </w:r>
    </w:p>
    <w:p w:rsidR="00C2758E" w:rsidRDefault="00C2758E"/>
    <w:p w:rsidR="00C2758E" w:rsidRDefault="00C2758E">
      <w:pPr>
        <w:pStyle w:val="ab"/>
        <w:rPr>
          <w:sz w:val="22"/>
          <w:szCs w:val="22"/>
        </w:rPr>
      </w:pPr>
      <w:r>
        <w:rPr>
          <w:sz w:val="22"/>
          <w:szCs w:val="22"/>
        </w:rPr>
        <w:t>Дата __________________            Дата ___________________</w:t>
      </w:r>
    </w:p>
    <w:p w:rsidR="00C2758E" w:rsidRDefault="00C2758E"/>
    <w:p w:rsidR="00C2758E" w:rsidRDefault="00C2758E">
      <w:pPr>
        <w:pStyle w:val="ab"/>
        <w:rPr>
          <w:sz w:val="22"/>
          <w:szCs w:val="22"/>
        </w:rPr>
      </w:pPr>
      <w:r>
        <w:rPr>
          <w:sz w:val="22"/>
          <w:szCs w:val="22"/>
        </w:rPr>
        <w:t xml:space="preserve">Согласовано: ___________________ </w:t>
      </w:r>
      <w:hyperlink w:anchor="sub_30001" w:history="1">
        <w:r>
          <w:rPr>
            <w:rStyle w:val="a4"/>
            <w:rFonts w:cs="Courier New"/>
            <w:sz w:val="22"/>
            <w:szCs w:val="22"/>
          </w:rPr>
          <w:t>1</w:t>
        </w:r>
      </w:hyperlink>
    </w:p>
    <w:p w:rsidR="00C2758E" w:rsidRDefault="00C2758E"/>
    <w:p w:rsidR="00C2758E" w:rsidRDefault="00C2758E">
      <w:bookmarkStart w:id="122" w:name="sub_30001"/>
      <w:r>
        <w:rPr>
          <w:rStyle w:val="a3"/>
          <w:bCs/>
        </w:rPr>
        <w:t>1</w:t>
      </w:r>
      <w:r>
        <w:t xml:space="preserve"> Указание на согласование ежегодного плана экспертизы министром (заместителем министра) экономического развития и инвестиций Самарской области предусматривается в ежегодных планах экспертизы органов-разработчиков, не являющихся уполномоченным органом.</w:t>
      </w:r>
    </w:p>
    <w:bookmarkEnd w:id="122"/>
    <w:p w:rsidR="00C2758E" w:rsidRDefault="00C2758E"/>
    <w:p w:rsidR="00C2758E" w:rsidRDefault="00C2758E">
      <w:pPr>
        <w:jc w:val="right"/>
        <w:rPr>
          <w:rStyle w:val="a3"/>
          <w:bCs/>
        </w:rPr>
      </w:pPr>
      <w:bookmarkStart w:id="123" w:name="sub_40000"/>
      <w:r>
        <w:rPr>
          <w:rStyle w:val="a3"/>
          <w:bCs/>
        </w:rPr>
        <w:t xml:space="preserve">Приложение 4 </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p>
    <w:bookmarkEnd w:id="123"/>
    <w:p w:rsidR="00C2758E" w:rsidRDefault="00C2758E"/>
    <w:p w:rsidR="00C2758E" w:rsidRDefault="00C2758E">
      <w:pPr>
        <w:pStyle w:val="1"/>
      </w:pPr>
      <w:r>
        <w:t>Уведомление</w:t>
      </w:r>
      <w:r>
        <w:br/>
        <w:t>о начале экспертизы нормативного правового акта</w:t>
      </w:r>
    </w:p>
    <w:p w:rsidR="00C2758E" w:rsidRDefault="00C2758E"/>
    <w:p w:rsidR="00C2758E" w:rsidRDefault="00C2758E">
      <w:pPr>
        <w:pStyle w:val="ab"/>
        <w:rPr>
          <w:sz w:val="22"/>
          <w:szCs w:val="22"/>
        </w:rPr>
      </w:pPr>
      <w:r>
        <w:rPr>
          <w:sz w:val="22"/>
          <w:szCs w:val="22"/>
        </w:rPr>
        <w:t>Настоящим ____________________________________ (наименование органа,</w:t>
      </w:r>
    </w:p>
    <w:p w:rsidR="00C2758E" w:rsidRDefault="00C2758E">
      <w:pPr>
        <w:pStyle w:val="ab"/>
        <w:rPr>
          <w:sz w:val="22"/>
          <w:szCs w:val="22"/>
        </w:rPr>
      </w:pPr>
      <w:r>
        <w:rPr>
          <w:sz w:val="22"/>
          <w:szCs w:val="22"/>
        </w:rPr>
        <w:t>проводящего экспертизу) извещает о начале экспертизы _______________</w:t>
      </w:r>
    </w:p>
    <w:p w:rsidR="00C2758E" w:rsidRDefault="00C2758E">
      <w:pPr>
        <w:pStyle w:val="ab"/>
        <w:rPr>
          <w:sz w:val="22"/>
          <w:szCs w:val="22"/>
        </w:rPr>
      </w:pPr>
      <w:r>
        <w:rPr>
          <w:sz w:val="22"/>
          <w:szCs w:val="22"/>
        </w:rPr>
        <w:lastRenderedPageBreak/>
        <w:t>(вид, наименование и дата вступления в силу нормативного   правового</w:t>
      </w:r>
    </w:p>
    <w:p w:rsidR="00C2758E" w:rsidRDefault="00C2758E">
      <w:pPr>
        <w:pStyle w:val="ab"/>
        <w:rPr>
          <w:sz w:val="22"/>
          <w:szCs w:val="22"/>
        </w:rPr>
      </w:pPr>
      <w:r>
        <w:rPr>
          <w:sz w:val="22"/>
          <w:szCs w:val="22"/>
        </w:rPr>
        <w:t>акта, в   отношении   которого   проводится   экспертиза)   (далее -</w:t>
      </w:r>
    </w:p>
    <w:p w:rsidR="00C2758E" w:rsidRDefault="00C2758E">
      <w:pPr>
        <w:pStyle w:val="ab"/>
        <w:rPr>
          <w:sz w:val="22"/>
          <w:szCs w:val="22"/>
        </w:rPr>
      </w:pPr>
      <w:r>
        <w:rPr>
          <w:sz w:val="22"/>
          <w:szCs w:val="22"/>
        </w:rPr>
        <w:t>нормативный правовой акт) и сборе предложений заинтересованных лиц.</w:t>
      </w:r>
    </w:p>
    <w:p w:rsidR="00C2758E" w:rsidRDefault="00C2758E">
      <w:pPr>
        <w:pStyle w:val="ab"/>
        <w:rPr>
          <w:sz w:val="22"/>
          <w:szCs w:val="22"/>
        </w:rPr>
      </w:pPr>
      <w:r>
        <w:rPr>
          <w:sz w:val="22"/>
          <w:szCs w:val="22"/>
        </w:rPr>
        <w:t>1. Предложения принимаются по адресу: _____________________________,</w:t>
      </w:r>
    </w:p>
    <w:p w:rsidR="00C2758E" w:rsidRDefault="00C2758E">
      <w:pPr>
        <w:pStyle w:val="ab"/>
        <w:rPr>
          <w:sz w:val="22"/>
          <w:szCs w:val="22"/>
        </w:rPr>
      </w:pPr>
      <w:r>
        <w:rPr>
          <w:sz w:val="22"/>
          <w:szCs w:val="22"/>
        </w:rPr>
        <w:t>а также по адресу электронной почты: ______________________________.</w:t>
      </w:r>
    </w:p>
    <w:p w:rsidR="00C2758E" w:rsidRDefault="00C2758E">
      <w:pPr>
        <w:pStyle w:val="ab"/>
        <w:rPr>
          <w:sz w:val="22"/>
          <w:szCs w:val="22"/>
        </w:rPr>
      </w:pPr>
      <w:r>
        <w:rPr>
          <w:sz w:val="22"/>
          <w:szCs w:val="22"/>
        </w:rPr>
        <w:t>Получить информацию можно по телефону: ____________________________.</w:t>
      </w:r>
    </w:p>
    <w:p w:rsidR="00C2758E" w:rsidRDefault="00C2758E">
      <w:pPr>
        <w:pStyle w:val="ab"/>
        <w:rPr>
          <w:sz w:val="22"/>
          <w:szCs w:val="22"/>
        </w:rPr>
      </w:pPr>
      <w:r>
        <w:rPr>
          <w:sz w:val="22"/>
          <w:szCs w:val="22"/>
        </w:rPr>
        <w:t>2. Срок приема предложений заинтересованных лиц ___________________.</w:t>
      </w:r>
    </w:p>
    <w:p w:rsidR="00C2758E" w:rsidRDefault="00C2758E">
      <w:pPr>
        <w:pStyle w:val="ab"/>
        <w:rPr>
          <w:sz w:val="22"/>
          <w:szCs w:val="22"/>
        </w:rPr>
      </w:pPr>
      <w:r>
        <w:rPr>
          <w:sz w:val="22"/>
          <w:szCs w:val="22"/>
        </w:rPr>
        <w:t>Предложения вносятся относительно  содержания нормативного правового</w:t>
      </w:r>
    </w:p>
    <w:p w:rsidR="00C2758E" w:rsidRDefault="00C2758E">
      <w:pPr>
        <w:pStyle w:val="ab"/>
        <w:rPr>
          <w:sz w:val="22"/>
          <w:szCs w:val="22"/>
        </w:rPr>
      </w:pPr>
      <w:r>
        <w:rPr>
          <w:sz w:val="22"/>
          <w:szCs w:val="22"/>
        </w:rPr>
        <w:t>акта, возможных его  изменений,   последствий   его   применения   в</w:t>
      </w:r>
    </w:p>
    <w:p w:rsidR="00C2758E" w:rsidRDefault="00C2758E">
      <w:pPr>
        <w:pStyle w:val="ab"/>
        <w:rPr>
          <w:sz w:val="22"/>
          <w:szCs w:val="22"/>
        </w:rPr>
      </w:pPr>
      <w:r>
        <w:rPr>
          <w:sz w:val="22"/>
          <w:szCs w:val="22"/>
        </w:rPr>
        <w:t>действующей    редакции,     альтернативных    вариантов   правового</w:t>
      </w:r>
    </w:p>
    <w:p w:rsidR="00C2758E" w:rsidRDefault="00C2758E">
      <w:pPr>
        <w:pStyle w:val="ab"/>
        <w:rPr>
          <w:sz w:val="22"/>
          <w:szCs w:val="22"/>
        </w:rPr>
      </w:pPr>
      <w:r>
        <w:rPr>
          <w:sz w:val="22"/>
          <w:szCs w:val="22"/>
        </w:rPr>
        <w:t>регулирования, совершенствования правоприменительной практики.</w:t>
      </w:r>
    </w:p>
    <w:p w:rsidR="00C2758E" w:rsidRDefault="00C2758E">
      <w:pPr>
        <w:pStyle w:val="ab"/>
        <w:rPr>
          <w:sz w:val="22"/>
          <w:szCs w:val="22"/>
        </w:rPr>
      </w:pPr>
      <w:r>
        <w:rPr>
          <w:sz w:val="22"/>
          <w:szCs w:val="22"/>
        </w:rPr>
        <w:t>3. Цель правового   регулирования,    предусмотренного   нормативным</w:t>
      </w:r>
    </w:p>
    <w:p w:rsidR="00C2758E" w:rsidRDefault="00C2758E">
      <w:pPr>
        <w:pStyle w:val="ab"/>
        <w:rPr>
          <w:sz w:val="22"/>
          <w:szCs w:val="22"/>
        </w:rPr>
      </w:pPr>
      <w:r>
        <w:rPr>
          <w:sz w:val="22"/>
          <w:szCs w:val="22"/>
        </w:rPr>
        <w:t>правовым актом: ____________________________________________________</w:t>
      </w:r>
    </w:p>
    <w:p w:rsidR="00C2758E" w:rsidRDefault="00C2758E">
      <w:pPr>
        <w:pStyle w:val="ab"/>
        <w:rPr>
          <w:sz w:val="22"/>
          <w:szCs w:val="22"/>
        </w:rPr>
      </w:pPr>
      <w:r>
        <w:rPr>
          <w:sz w:val="22"/>
          <w:szCs w:val="22"/>
        </w:rPr>
        <w:t>(указывается   цель   и   краткое  обоснование принятия нормативного</w:t>
      </w:r>
    </w:p>
    <w:p w:rsidR="00C2758E" w:rsidRDefault="00C2758E">
      <w:pPr>
        <w:pStyle w:val="ab"/>
        <w:rPr>
          <w:sz w:val="22"/>
          <w:szCs w:val="22"/>
        </w:rPr>
      </w:pPr>
      <w:r>
        <w:rPr>
          <w:sz w:val="22"/>
          <w:szCs w:val="22"/>
        </w:rPr>
        <w:t>правового акта).</w:t>
      </w:r>
    </w:p>
    <w:p w:rsidR="00C2758E" w:rsidRDefault="00C2758E">
      <w:pPr>
        <w:pStyle w:val="ab"/>
        <w:rPr>
          <w:sz w:val="22"/>
          <w:szCs w:val="22"/>
        </w:rPr>
      </w:pPr>
      <w:r>
        <w:rPr>
          <w:sz w:val="22"/>
          <w:szCs w:val="22"/>
        </w:rPr>
        <w:t>Описание проблемы, на решение которой направлен нормативный правовой</w:t>
      </w:r>
    </w:p>
    <w:p w:rsidR="00C2758E" w:rsidRDefault="00C2758E">
      <w:pPr>
        <w:pStyle w:val="ab"/>
        <w:rPr>
          <w:sz w:val="22"/>
          <w:szCs w:val="22"/>
        </w:rPr>
      </w:pPr>
      <w:r>
        <w:rPr>
          <w:sz w:val="22"/>
          <w:szCs w:val="22"/>
        </w:rPr>
        <w:t>акт: ______________________________________________________________.</w:t>
      </w:r>
    </w:p>
    <w:p w:rsidR="00C2758E" w:rsidRDefault="00C2758E">
      <w:pPr>
        <w:pStyle w:val="ab"/>
        <w:rPr>
          <w:sz w:val="22"/>
          <w:szCs w:val="22"/>
        </w:rPr>
      </w:pPr>
      <w:r>
        <w:rPr>
          <w:sz w:val="22"/>
          <w:szCs w:val="22"/>
        </w:rPr>
        <w:t>4. Информация об органе-разработчике: ______________________________</w:t>
      </w:r>
    </w:p>
    <w:p w:rsidR="00C2758E" w:rsidRDefault="00C2758E">
      <w:pPr>
        <w:pStyle w:val="ab"/>
        <w:rPr>
          <w:sz w:val="22"/>
          <w:szCs w:val="22"/>
        </w:rPr>
      </w:pPr>
      <w:r>
        <w:rPr>
          <w:sz w:val="22"/>
          <w:szCs w:val="22"/>
        </w:rPr>
        <w:t>____________________________________________________________________</w:t>
      </w:r>
    </w:p>
    <w:p w:rsidR="00C2758E" w:rsidRDefault="00C2758E">
      <w:pPr>
        <w:pStyle w:val="ab"/>
        <w:rPr>
          <w:sz w:val="22"/>
          <w:szCs w:val="22"/>
        </w:rPr>
      </w:pPr>
      <w:r>
        <w:rPr>
          <w:sz w:val="22"/>
          <w:szCs w:val="22"/>
        </w:rPr>
        <w:t>(наименование и  местонахождение,   контактный   телефон (телефоны),</w:t>
      </w:r>
    </w:p>
    <w:p w:rsidR="00C2758E" w:rsidRDefault="00C2758E">
      <w:pPr>
        <w:pStyle w:val="ab"/>
        <w:rPr>
          <w:sz w:val="22"/>
          <w:szCs w:val="22"/>
        </w:rPr>
      </w:pPr>
      <w:r>
        <w:rPr>
          <w:sz w:val="22"/>
          <w:szCs w:val="22"/>
        </w:rPr>
        <w:t xml:space="preserve">адреса официального сайта и электронной почты) </w:t>
      </w:r>
      <w:hyperlink w:anchor="sub_40001" w:history="1">
        <w:r>
          <w:rPr>
            <w:rStyle w:val="a4"/>
            <w:rFonts w:cs="Courier New"/>
            <w:sz w:val="22"/>
            <w:szCs w:val="22"/>
          </w:rPr>
          <w:t>1</w:t>
        </w:r>
      </w:hyperlink>
      <w:r>
        <w:rPr>
          <w:sz w:val="22"/>
          <w:szCs w:val="22"/>
        </w:rPr>
        <w:t>.</w:t>
      </w:r>
    </w:p>
    <w:p w:rsidR="00C2758E" w:rsidRDefault="00C2758E">
      <w:pPr>
        <w:pStyle w:val="ab"/>
        <w:rPr>
          <w:sz w:val="22"/>
          <w:szCs w:val="22"/>
        </w:rPr>
      </w:pPr>
      <w:r>
        <w:rPr>
          <w:sz w:val="22"/>
          <w:szCs w:val="22"/>
        </w:rPr>
        <w:t xml:space="preserve">5. ______________________________________________________________ </w:t>
      </w:r>
      <w:hyperlink w:anchor="sub_40002" w:history="1">
        <w:r>
          <w:rPr>
            <w:rStyle w:val="a4"/>
            <w:rFonts w:cs="Courier New"/>
            <w:sz w:val="22"/>
            <w:szCs w:val="22"/>
          </w:rPr>
          <w:t>2</w:t>
        </w:r>
      </w:hyperlink>
      <w:r>
        <w:rPr>
          <w:sz w:val="22"/>
          <w:szCs w:val="22"/>
        </w:rPr>
        <w:t>.</w:t>
      </w:r>
    </w:p>
    <w:p w:rsidR="00C2758E" w:rsidRDefault="00C2758E">
      <w:pPr>
        <w:pStyle w:val="ab"/>
        <w:rPr>
          <w:sz w:val="22"/>
          <w:szCs w:val="22"/>
        </w:rPr>
      </w:pPr>
      <w:r>
        <w:rPr>
          <w:sz w:val="22"/>
          <w:szCs w:val="22"/>
        </w:rPr>
        <w:t>6. Сведения об органе, проводящем экспертизу: ______________________</w:t>
      </w:r>
    </w:p>
    <w:p w:rsidR="00C2758E" w:rsidRDefault="00C2758E">
      <w:pPr>
        <w:pStyle w:val="ab"/>
        <w:rPr>
          <w:sz w:val="22"/>
          <w:szCs w:val="22"/>
        </w:rPr>
      </w:pPr>
      <w:r>
        <w:rPr>
          <w:sz w:val="22"/>
          <w:szCs w:val="22"/>
        </w:rPr>
        <w:t>(местонахождение, контактный телефон (телефоны), адрес   электронной</w:t>
      </w:r>
    </w:p>
    <w:p w:rsidR="00C2758E" w:rsidRDefault="00C2758E">
      <w:pPr>
        <w:pStyle w:val="ab"/>
        <w:rPr>
          <w:sz w:val="22"/>
          <w:szCs w:val="22"/>
        </w:rPr>
      </w:pPr>
      <w:r>
        <w:rPr>
          <w:sz w:val="22"/>
          <w:szCs w:val="22"/>
        </w:rPr>
        <w:t>почты).</w:t>
      </w:r>
    </w:p>
    <w:p w:rsidR="00C2758E" w:rsidRDefault="00C2758E"/>
    <w:p w:rsidR="00C2758E" w:rsidRDefault="00C2758E">
      <w:bookmarkStart w:id="124" w:name="sub_40001"/>
      <w:r>
        <w:rPr>
          <w:rStyle w:val="a3"/>
          <w:bCs/>
        </w:rPr>
        <w:t>1</w:t>
      </w:r>
      <w:r>
        <w:t xml:space="preserve"> Указывается в случае, если экспертиза проводится уполномоченным органом, не являющимся органом-разработчиком по отношению к соответствующему нормативному правовому акту.</w:t>
      </w:r>
    </w:p>
    <w:p w:rsidR="00C2758E" w:rsidRDefault="00C2758E">
      <w:bookmarkStart w:id="125" w:name="sub_40002"/>
      <w:bookmarkEnd w:id="124"/>
      <w:r>
        <w:rPr>
          <w:rStyle w:val="a3"/>
          <w:bCs/>
        </w:rPr>
        <w:t>2</w:t>
      </w:r>
      <w:r>
        <w:t xml:space="preserve"> Указывается иная информация, относящаяся, по мнению органа, проводящего экспертизу, к сведениям о действующем нормативном правовом акте.</w:t>
      </w:r>
    </w:p>
    <w:bookmarkEnd w:id="125"/>
    <w:p w:rsidR="00C2758E" w:rsidRDefault="00C2758E"/>
    <w:p w:rsidR="00C2758E" w:rsidRDefault="00C2758E">
      <w:pPr>
        <w:pStyle w:val="a8"/>
        <w:rPr>
          <w:color w:val="000000"/>
          <w:sz w:val="16"/>
          <w:szCs w:val="16"/>
        </w:rPr>
      </w:pPr>
      <w:bookmarkStart w:id="126" w:name="sub_50000"/>
      <w:r>
        <w:rPr>
          <w:color w:val="000000"/>
          <w:sz w:val="16"/>
          <w:szCs w:val="16"/>
        </w:rPr>
        <w:t>Информация об изменениях:</w:t>
      </w:r>
    </w:p>
    <w:bookmarkEnd w:id="126"/>
    <w:p w:rsidR="00C2758E" w:rsidRDefault="00C2758E">
      <w:pPr>
        <w:pStyle w:val="a9"/>
      </w:pPr>
      <w:r>
        <w:t xml:space="preserve">Приложение 5 изменено с 30 октября 2023 г. - </w:t>
      </w:r>
      <w:hyperlink r:id="rId120"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21" w:history="1">
        <w:r>
          <w:rPr>
            <w:rStyle w:val="a4"/>
            <w:rFonts w:cs="Arial"/>
          </w:rPr>
          <w:t>См. предыдущую редакцию</w:t>
        </w:r>
      </w:hyperlink>
    </w:p>
    <w:p w:rsidR="00C2758E" w:rsidRDefault="00C2758E">
      <w:pPr>
        <w:jc w:val="right"/>
        <w:rPr>
          <w:rStyle w:val="a3"/>
          <w:bCs/>
        </w:rPr>
      </w:pPr>
      <w:r>
        <w:rPr>
          <w:rStyle w:val="a3"/>
          <w:bCs/>
        </w:rPr>
        <w:t xml:space="preserve">Приложение 5 </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r>
        <w:rPr>
          <w:rStyle w:val="a3"/>
          <w:bCs/>
        </w:rPr>
        <w:br/>
        <w:t>(с изменениями от 26 октября 2023 г.)</w:t>
      </w:r>
    </w:p>
    <w:p w:rsidR="00C2758E" w:rsidRDefault="00C2758E"/>
    <w:p w:rsidR="00C2758E" w:rsidRDefault="00C2758E">
      <w:pPr>
        <w:pStyle w:val="1"/>
      </w:pPr>
      <w:r>
        <w:t>Отчет</w:t>
      </w:r>
      <w:r>
        <w:br/>
        <w:t>о проведении экспертизы нормативного правового акта</w:t>
      </w:r>
    </w:p>
    <w:p w:rsidR="00C2758E" w:rsidRDefault="00C2758E"/>
    <w:p w:rsidR="00C2758E" w:rsidRDefault="00C2758E">
      <w:r>
        <w:t>1. Общая информация.</w:t>
      </w:r>
    </w:p>
    <w:p w:rsidR="00C2758E" w:rsidRDefault="00C2758E">
      <w:r>
        <w:t xml:space="preserve">1.1. Орган-разработчик: _____________________ (полное наименование </w:t>
      </w:r>
      <w:r>
        <w:lastRenderedPageBreak/>
        <w:t>органа-разработчика).</w:t>
      </w:r>
    </w:p>
    <w:p w:rsidR="00C2758E" w:rsidRDefault="00C2758E">
      <w:r>
        <w:t>1.2. Вид, наименование и дата вступления в силу нормативного правового акта, в отношении которого проводится экспертиза: _____________________ (далее - нормативный правовой акт).</w:t>
      </w:r>
    </w:p>
    <w:p w:rsidR="00C2758E" w:rsidRDefault="00C2758E">
      <w:r>
        <w:t>1.3. Описание цели регулирования нормативного правового акта и краткое описание проблемы, на решение которой направлен закрепленный нормативным правовым актом способ регулирования, оценка негативных эффектов, возникающих в связи с наличием рассматриваемой проблемы __________________.</w:t>
      </w:r>
    </w:p>
    <w:p w:rsidR="00C2758E" w:rsidRDefault="00C2758E">
      <w:r>
        <w:t>1.4. Срок, в течение которого принимались предложения заинтересованных лиц при проведении публичных консультаций:</w:t>
      </w:r>
    </w:p>
    <w:p w:rsidR="00C2758E" w:rsidRDefault="00C2758E">
      <w:r>
        <w:t>начало: "___" _____ 20___ г.;</w:t>
      </w:r>
    </w:p>
    <w:p w:rsidR="00C2758E" w:rsidRDefault="00C2758E">
      <w:r>
        <w:t>окончание: "___" _____ 20___ г.</w:t>
      </w:r>
    </w:p>
    <w:p w:rsidR="00C2758E" w:rsidRDefault="00C2758E">
      <w:r>
        <w:t>Информация об экспертизе размещена на интернет-портале https://regulation.samregion.ru по адресу: ____________.</w:t>
      </w:r>
    </w:p>
    <w:p w:rsidR="00C2758E" w:rsidRDefault="00C2758E">
      <w:r>
        <w:t>1.5. Количество замечаний и предложений, полученных от заинтересованных лиц при проведении публичных консультаций ____, из них учтено полностью ____, учтено частично ____.</w:t>
      </w:r>
    </w:p>
    <w:p w:rsidR="00C2758E" w:rsidRDefault="00C2758E">
      <w:r>
        <w:t>2. Описание проблемы, на решение которой направлен нормативный правовой акт, и способ ее разрешения _________.</w:t>
      </w:r>
    </w:p>
    <w:p w:rsidR="00C2758E" w:rsidRDefault="00C2758E">
      <w:r>
        <w:t>2.1. Основные группы субъектов предпринимательской и инвестиционной деятельности, иные субъекты, включая органы государственной власти и органы местного самоуправления, интересы которых затронуты нормативным правовым актом: _________.</w:t>
      </w:r>
    </w:p>
    <w:p w:rsidR="00C2758E" w:rsidRDefault="00C2758E">
      <w:r>
        <w:t>2.2. Характеристика негативных эффектов, возникающих в связи с наличием проблемы, на решение которой направлен нормативный правовой акт, их количественная оценка _______________.</w:t>
      </w:r>
    </w:p>
    <w:p w:rsidR="00C2758E" w:rsidRDefault="00C2758E">
      <w:r>
        <w:t>2.3. Причины невозможности решения проблемы участниками соответствующих общественных отношений самостоятельно, без вмешательства государства ______________________.</w:t>
      </w:r>
    </w:p>
    <w:p w:rsidR="00C2758E" w:rsidRDefault="00C2758E">
      <w:r>
        <w:t>2.4. Международный опыт и (или) опыт других субъектов Российской Федерации в соответствующей сфере регулирования общественных отношений (решения соответствующей проблемы) ___________________.</w:t>
      </w:r>
    </w:p>
    <w:p w:rsidR="00C2758E" w:rsidRDefault="00C2758E">
      <w:bookmarkStart w:id="127" w:name="sub_5030"/>
      <w:r>
        <w:t>3. Определение целей регулирования нормативного правового акта и индикаторов для оценки их достижения.</w:t>
      </w:r>
    </w:p>
    <w:bookmarkEnd w:id="127"/>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3.1. Цель правового регулирования</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3.2. Срок достижения цели правового регулирования</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3.3. Периодичность мониторинга достижения цели правового регулирования</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 xml:space="preserve">3.4. Действующие нормативные правовые акты, поручения, другие решения, из положений которых вытекает необходимость правового регулирования в данной сфере и которые определяют необходимость постановки указанных целей _____________ </w:t>
      </w:r>
      <w:hyperlink w:anchor="sub_50002" w:history="1">
        <w:r>
          <w:rPr>
            <w:rStyle w:val="a4"/>
            <w:rFonts w:cs="Arial"/>
          </w:rPr>
          <w:t>1</w:t>
        </w:r>
      </w:hyperlink>
      <w:r>
        <w:t>.</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3.5. Цель правового регулирования</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3.6. Индикатор достижения цели правового регулирования</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3.7. Единица измерения индикатора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3.8. Целевое значение индикатора по годам</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lastRenderedPageBreak/>
              <w:t>(Цель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(Цель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3.9. Методы расчета индикаторов достижения целей регулирования нормативного правового акта, источники информации для расчетов _______________________.</w:t>
      </w:r>
    </w:p>
    <w:p w:rsidR="00C2758E" w:rsidRDefault="00C2758E">
      <w:r>
        <w:t>4. Качественная характеристика и оценка численности адресатов регулирования нормативного правового акта (их групп).</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bookmarkStart w:id="128" w:name="sub_5041"/>
            <w:r>
              <w:t>4.1. Группа адресатов регулирования нормативного правового акта (краткое описание их качественных характеристик)</w:t>
            </w:r>
            <w:bookmarkEnd w:id="128"/>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4.2. Количество участников группы</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4.3. Источник данных</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 Оценка дополнительных расходов (доходов) бюджета Самарской области (местных бюджетов), связанных с применением регулирования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5.1. Наименование функции (полномочия, обязанности или права)</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 xml:space="preserve">5.2. Вид расхода (поступления) бюджета Самарской области (местных бюджетов) </w:t>
            </w:r>
            <w:hyperlink w:anchor="sub_50002" w:history="1">
              <w:r>
                <w:rPr>
                  <w:rStyle w:val="a4"/>
                  <w:rFonts w:cs="Arial"/>
                </w:rPr>
                <w:t>2</w:t>
              </w:r>
            </w:hyperlink>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5.3. Количественная оценка расходов и поступлений, млн. рублей</w:t>
            </w: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Доходы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расхода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Дохода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единовременные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периодические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дохода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5.4. Другие сведения о дополнительных расходах (доходах) бюджета Самарской области (местных бюджетов), возникающих в связи с применением правового регулирования ____________.</w:t>
      </w:r>
    </w:p>
    <w:p w:rsidR="00C2758E" w:rsidRDefault="00C2758E">
      <w:r>
        <w:t>5.5. Источники данных ______________________.</w:t>
      </w:r>
    </w:p>
    <w:p w:rsidR="00C2758E" w:rsidRDefault="00C2758E">
      <w:r>
        <w:t xml:space="preserve">6. Обязанности (ограничения) адресатов регулирования нормативного правового </w:t>
      </w:r>
      <w:r>
        <w:lastRenderedPageBreak/>
        <w:t>акта и связанные с ними дополнительные расходы (доходы).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 xml:space="preserve">6.1. Группа адресатов регулирования нормативного правового акта (в соответствии с </w:t>
            </w:r>
            <w:hyperlink w:anchor="sub_5041" w:history="1">
              <w:r>
                <w:rPr>
                  <w:rStyle w:val="a4"/>
                  <w:rFonts w:cs="Arial"/>
                </w:rPr>
                <w:t>пунктом 4.1</w:t>
              </w:r>
            </w:hyperlink>
            <w:r>
              <w:t xml:space="preserve"> настоящего отчета)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6.2. Обязанность и ограничение, введенные регулированием нормативного правового акта (с указанием соответствующих положений нормативного правового акта)</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6.3. Описание расходов и доходов, связанных с введением регулирования нормативного правового акта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6.4. Количественная оценка расходов и доходов, млн. рублей</w:t>
            </w:r>
          </w:p>
        </w:tc>
      </w:tr>
      <w:tr w:rsidR="00C2758E">
        <w:tblPrEx>
          <w:tblCellMar>
            <w:top w:w="0" w:type="dxa"/>
            <w:bottom w:w="0" w:type="dxa"/>
          </w:tblCellMar>
        </w:tblPrEx>
        <w:tc>
          <w:tcPr>
            <w:tcW w:w="2660" w:type="dxa"/>
            <w:vMerge w:val="restart"/>
            <w:tcBorders>
              <w:top w:val="single" w:sz="4" w:space="0" w:color="auto"/>
              <w:bottom w:val="single" w:sz="4" w:space="0" w:color="auto"/>
              <w:right w:val="single" w:sz="4" w:space="0" w:color="auto"/>
            </w:tcBorders>
          </w:tcPr>
          <w:p w:rsidR="00C2758E" w:rsidRDefault="00C2758E">
            <w:pPr>
              <w:pStyle w:val="ad"/>
            </w:pPr>
            <w:r>
              <w:t>Группа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val="restart"/>
            <w:tcBorders>
              <w:top w:val="single" w:sz="4" w:space="0" w:color="auto"/>
              <w:bottom w:val="single" w:sz="4" w:space="0" w:color="auto"/>
              <w:right w:val="single" w:sz="4" w:space="0" w:color="auto"/>
            </w:tcBorders>
          </w:tcPr>
          <w:p w:rsidR="00C2758E" w:rsidRDefault="00C2758E">
            <w:pPr>
              <w:pStyle w:val="ad"/>
            </w:pPr>
            <w:r>
              <w:t>Группа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6.5. Издержки и выгода адресатов регулирования нормативного правового акта, не поддающиеся количественной оценке _______.</w:t>
      </w:r>
    </w:p>
    <w:p w:rsidR="00C2758E" w:rsidRDefault="00C2758E">
      <w:r>
        <w:t>6.6. Источники данных ___________________.</w:t>
      </w:r>
    </w:p>
    <w:p w:rsidR="00C2758E" w:rsidRDefault="00C2758E">
      <w:r>
        <w:t>7. Оценка рисков неблагоприятных последствий применения регулирования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7.1. Вид риска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7.2. Оценка неблагоприятных последствий (включая оценку вероятности наступления новых неблагоприятных последствий)</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7.3. Метод контроля риска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7.4. Степень контроля риска (полный/частичный/отсутствует)</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7.5. Источники данных ____________________.</w:t>
      </w:r>
    </w:p>
    <w:p w:rsidR="00C2758E" w:rsidRDefault="00C2758E">
      <w:r>
        <w:t>8. Сравнение возможных вариантов решения проблемы.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Критерий оценки</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1, "Сохранение и реализация нормативного правового акта в действующей редакции"</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Вариант 2 "Признание нормативного правового акта утратившим силу"</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Вариант N "Внесение изменений в действующую редакцию нормативного правового акта"</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8.1. Содержание варианта решения проблемы</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 xml:space="preserve">8.2. Качественная характеристика и оценка динамики численности адресатов правового </w:t>
            </w:r>
            <w:r>
              <w:lastRenderedPageBreak/>
              <w:t>регулирования в среднесрочном периоде (1-3 года)</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lastRenderedPageBreak/>
              <w:t>8.3. Оценка расходов (доходов) адресатов правового регулирования, связанных с введением данного правового регулирования</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8.4. Оценка расходов (доходов) бюджета Самарской области, связанных с введением данного правового регулирования</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8.5. Оценка возможности достижения заявленных целей правового регулирования (</w:t>
            </w:r>
            <w:hyperlink w:anchor="sub_5030" w:history="1">
              <w:r>
                <w:rPr>
                  <w:rStyle w:val="a4"/>
                  <w:rFonts w:cs="Arial"/>
                </w:rPr>
                <w:t>раздел 3</w:t>
              </w:r>
            </w:hyperlink>
            <w:r>
              <w:t xml:space="preserve"> настоящего отчета) посредством применения рассматриваемых вариантов правового регулирования</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8.6. Оценка рисков неблагоприятных последствий</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8.7. Обоснование выбора предпочтительного варианта решения проблемы ___________________.</w:t>
      </w:r>
    </w:p>
    <w:p w:rsidR="00C2758E" w:rsidRDefault="00C2758E">
      <w:r>
        <w:t>8.8. Детальное описание предлагаемого варианта решения проблемы ______________________________.</w:t>
      </w:r>
    </w:p>
    <w:p w:rsidR="00C2758E" w:rsidRDefault="00C2758E">
      <w:r>
        <w:t>9. Предложения заинтересованных лиц, поступившие в ходе публичных консультаций, проводившихся в рамках экспертизы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500"/>
        <w:gridCol w:w="4900"/>
      </w:tblGrid>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Номер предложения (не обязательно в порядке очередности поступления предложений)</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Суть предложения</w:t>
            </w:r>
          </w:p>
        </w:tc>
        <w:tc>
          <w:tcPr>
            <w:tcW w:w="4900" w:type="dxa"/>
            <w:tcBorders>
              <w:top w:val="single" w:sz="4" w:space="0" w:color="auto"/>
              <w:left w:val="single" w:sz="4" w:space="0" w:color="auto"/>
              <w:bottom w:val="single" w:sz="4" w:space="0" w:color="auto"/>
            </w:tcBorders>
            <w:vAlign w:val="center"/>
          </w:tcPr>
          <w:p w:rsidR="00C2758E" w:rsidRDefault="00C2758E">
            <w:pPr>
              <w:pStyle w:val="aa"/>
              <w:jc w:val="center"/>
            </w:pPr>
            <w:r>
              <w:t>Результат рассмотрения предложения, учтено/не учтено (если не учтено, указывается обоснование неучета предложения; если предложение учтено, может быть отражен комментарий органа, проводящего экспертизу)</w:t>
            </w: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lastRenderedPageBreak/>
              <w:t>1</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N</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10. Иная информация, подлежащая отражению в отчете по усмотрению органа, проводящего экспертизу нормативного правового акта.</w:t>
      </w:r>
    </w:p>
    <w:p w:rsidR="00C2758E" w:rsidRDefault="00C2758E">
      <w:r>
        <w:t>Приложение: (по усмотрению органа, проводящего экспертизу).</w:t>
      </w:r>
    </w:p>
    <w:p w:rsidR="00C2758E" w:rsidRDefault="00C275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1120"/>
        <w:gridCol w:w="4620"/>
      </w:tblGrid>
      <w:tr w:rsidR="00C2758E">
        <w:tblPrEx>
          <w:tblCellMar>
            <w:top w:w="0" w:type="dxa"/>
            <w:bottom w:w="0" w:type="dxa"/>
          </w:tblCellMar>
        </w:tblPrEx>
        <w:tc>
          <w:tcPr>
            <w:tcW w:w="4480" w:type="dxa"/>
            <w:gridSpan w:val="2"/>
            <w:tcBorders>
              <w:top w:val="nil"/>
              <w:left w:val="nil"/>
              <w:bottom w:val="nil"/>
              <w:right w:val="nil"/>
            </w:tcBorders>
          </w:tcPr>
          <w:p w:rsidR="00C2758E" w:rsidRDefault="00C2758E">
            <w:pPr>
              <w:pStyle w:val="ad"/>
            </w:pPr>
            <w:r>
              <w:t>Руководитель органа власти, ответственного за проведение экспертизы</w:t>
            </w: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r w:rsidR="00C2758E">
        <w:tblPrEx>
          <w:tblCellMar>
            <w:top w:w="0" w:type="dxa"/>
            <w:bottom w:w="0" w:type="dxa"/>
          </w:tblCellMar>
        </w:tblPrEx>
        <w:tc>
          <w:tcPr>
            <w:tcW w:w="4480" w:type="dxa"/>
            <w:gridSpan w:val="2"/>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single" w:sz="4" w:space="0" w:color="auto"/>
              <w:right w:val="nil"/>
            </w:tcBorders>
          </w:tcPr>
          <w:p w:rsidR="00C2758E" w:rsidRDefault="00C2758E">
            <w:pPr>
              <w:pStyle w:val="aa"/>
            </w:pPr>
          </w:p>
        </w:tc>
      </w:tr>
      <w:tr w:rsidR="00C2758E">
        <w:tblPrEx>
          <w:tblCellMar>
            <w:top w:w="0" w:type="dxa"/>
            <w:bottom w:w="0" w:type="dxa"/>
          </w:tblCellMar>
        </w:tblPrEx>
        <w:tc>
          <w:tcPr>
            <w:tcW w:w="4480" w:type="dxa"/>
            <w:gridSpan w:val="2"/>
            <w:tcBorders>
              <w:top w:val="single" w:sz="4" w:space="0" w:color="auto"/>
              <w:left w:val="nil"/>
              <w:bottom w:val="nil"/>
              <w:right w:val="nil"/>
            </w:tcBorders>
            <w:vAlign w:val="center"/>
          </w:tcPr>
          <w:p w:rsidR="00C2758E" w:rsidRDefault="00C2758E">
            <w:pPr>
              <w:pStyle w:val="aa"/>
              <w:jc w:val="center"/>
            </w:pPr>
            <w:r>
              <w:t>(подпись)</w:t>
            </w:r>
          </w:p>
        </w:tc>
        <w:tc>
          <w:tcPr>
            <w:tcW w:w="1120" w:type="dxa"/>
            <w:tcBorders>
              <w:top w:val="nil"/>
              <w:left w:val="nil"/>
              <w:bottom w:val="nil"/>
              <w:right w:val="nil"/>
            </w:tcBorders>
          </w:tcPr>
          <w:p w:rsidR="00C2758E" w:rsidRDefault="00C2758E">
            <w:pPr>
              <w:pStyle w:val="aa"/>
            </w:pPr>
          </w:p>
        </w:tc>
        <w:tc>
          <w:tcPr>
            <w:tcW w:w="4620" w:type="dxa"/>
            <w:tcBorders>
              <w:top w:val="single" w:sz="4" w:space="0" w:color="auto"/>
              <w:left w:val="nil"/>
              <w:bottom w:val="nil"/>
              <w:right w:val="nil"/>
            </w:tcBorders>
            <w:vAlign w:val="center"/>
          </w:tcPr>
          <w:p w:rsidR="00C2758E" w:rsidRDefault="00C2758E">
            <w:pPr>
              <w:pStyle w:val="aa"/>
              <w:jc w:val="center"/>
            </w:pPr>
            <w:r>
              <w:t>(Ф.И.О.)</w:t>
            </w:r>
          </w:p>
        </w:tc>
      </w:tr>
      <w:tr w:rsidR="00C2758E">
        <w:tblPrEx>
          <w:tblCellMar>
            <w:top w:w="0" w:type="dxa"/>
            <w:bottom w:w="0" w:type="dxa"/>
          </w:tblCellMar>
        </w:tblPrEx>
        <w:tc>
          <w:tcPr>
            <w:tcW w:w="840" w:type="dxa"/>
            <w:tcBorders>
              <w:top w:val="nil"/>
              <w:left w:val="nil"/>
              <w:bottom w:val="nil"/>
              <w:right w:val="nil"/>
            </w:tcBorders>
          </w:tcPr>
          <w:p w:rsidR="00C2758E" w:rsidRDefault="00C2758E">
            <w:pPr>
              <w:pStyle w:val="ad"/>
            </w:pPr>
            <w:r>
              <w:t>Дата</w:t>
            </w:r>
          </w:p>
        </w:tc>
        <w:tc>
          <w:tcPr>
            <w:tcW w:w="3640" w:type="dxa"/>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bl>
    <w:p w:rsidR="00C2758E" w:rsidRDefault="00C2758E"/>
    <w:p w:rsidR="00C2758E" w:rsidRDefault="00C2758E">
      <w:bookmarkStart w:id="129" w:name="sub_50001"/>
      <w:r>
        <w:rPr>
          <w:rStyle w:val="a3"/>
          <w:bCs/>
        </w:rPr>
        <w:t>1</w:t>
      </w:r>
      <w:r>
        <w:t xml:space="preserve"> Может быть указан инициативный порядок разработки.</w:t>
      </w:r>
    </w:p>
    <w:p w:rsidR="00C2758E" w:rsidRDefault="00C2758E">
      <w:bookmarkStart w:id="130" w:name="sub_50002"/>
      <w:bookmarkEnd w:id="129"/>
      <w:r>
        <w:rPr>
          <w:rStyle w:val="a3"/>
          <w:bCs/>
        </w:rPr>
        <w:t>2</w:t>
      </w:r>
      <w:r>
        <w:t xml:space="preserve"> Сведения представляются в ретроспективе (за годы применения нормативного правового акта, при длительном применении нормативного правового акта - не менее чем за последние 3 финансовых года) и на перспективу (на ближайшие 2 финансовых года).</w:t>
      </w:r>
    </w:p>
    <w:bookmarkEnd w:id="130"/>
    <w:p w:rsidR="00C2758E" w:rsidRDefault="00C2758E"/>
    <w:p w:rsidR="00C2758E" w:rsidRDefault="00C2758E">
      <w:pPr>
        <w:pStyle w:val="a8"/>
        <w:rPr>
          <w:color w:val="000000"/>
          <w:sz w:val="16"/>
          <w:szCs w:val="16"/>
        </w:rPr>
      </w:pPr>
      <w:bookmarkStart w:id="131" w:name="sub_60000"/>
      <w:r>
        <w:rPr>
          <w:color w:val="000000"/>
          <w:sz w:val="16"/>
          <w:szCs w:val="16"/>
        </w:rPr>
        <w:t>Информация об изменениях:</w:t>
      </w:r>
    </w:p>
    <w:bookmarkEnd w:id="131"/>
    <w:p w:rsidR="00C2758E" w:rsidRDefault="00C2758E">
      <w:pPr>
        <w:pStyle w:val="a9"/>
      </w:pPr>
      <w:r>
        <w:t xml:space="preserve">Приложение 6 изменено с 30 октября 2023 г. - </w:t>
      </w:r>
      <w:hyperlink r:id="rId122" w:history="1">
        <w:r>
          <w:rPr>
            <w:rStyle w:val="a4"/>
            <w:rFonts w:cs="Arial"/>
          </w:rPr>
          <w:t>Постановление</w:t>
        </w:r>
      </w:hyperlink>
      <w:r>
        <w:t xml:space="preserve"> Правительства Самарской области от 26 октября 2023 г. N 863</w:t>
      </w:r>
    </w:p>
    <w:p w:rsidR="00C2758E" w:rsidRDefault="00C2758E">
      <w:pPr>
        <w:pStyle w:val="a9"/>
      </w:pPr>
      <w:hyperlink r:id="rId123" w:history="1">
        <w:r>
          <w:rPr>
            <w:rStyle w:val="a4"/>
            <w:rFonts w:cs="Arial"/>
          </w:rPr>
          <w:t>См. предыдущую редакцию</w:t>
        </w:r>
      </w:hyperlink>
    </w:p>
    <w:p w:rsidR="00C2758E" w:rsidRDefault="00C2758E">
      <w:pPr>
        <w:jc w:val="right"/>
        <w:rPr>
          <w:rStyle w:val="a3"/>
          <w:bCs/>
        </w:rPr>
      </w:pPr>
      <w:r>
        <w:rPr>
          <w:rStyle w:val="a3"/>
          <w:bCs/>
        </w:rPr>
        <w:t>Приложение 6</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r>
        <w:rPr>
          <w:rStyle w:val="a3"/>
          <w:bCs/>
        </w:rPr>
        <w:br/>
        <w:t>(с изменениями от 26 октября 2023 г.)</w:t>
      </w:r>
    </w:p>
    <w:p w:rsidR="00C2758E" w:rsidRDefault="00C2758E"/>
    <w:p w:rsidR="00C2758E" w:rsidRDefault="00C2758E">
      <w:pPr>
        <w:pStyle w:val="1"/>
      </w:pPr>
      <w:r>
        <w:t>Ежегодный план</w:t>
      </w:r>
      <w:r>
        <w:br/>
        <w:t>проведения оценки фактического воздействия нормативных правовых актов Самарской области</w:t>
      </w:r>
    </w:p>
    <w:p w:rsidR="00C2758E" w:rsidRDefault="00C2758E"/>
    <w:p w:rsidR="00C2758E" w:rsidRDefault="00C2758E">
      <w:pPr>
        <w:pStyle w:val="1"/>
      </w:pPr>
      <w:r>
        <w:t>I. План проведения оценки фактического воздействия нормативных правовых актов, содержащих обязательные требования</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00"/>
        <w:gridCol w:w="1540"/>
        <w:gridCol w:w="3920"/>
        <w:gridCol w:w="2520"/>
      </w:tblGrid>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N п/п</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Реквизиты нормативного правового акта, подлежащ</w:t>
            </w:r>
            <w:r>
              <w:lastRenderedPageBreak/>
              <w:t>его оценке фактического воздействия (далее - ОФВ)</w:t>
            </w: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lastRenderedPageBreak/>
              <w:t xml:space="preserve">Начало проведения ОФВ (месяц, в котором предполагается </w:t>
            </w:r>
            <w:r>
              <w:lastRenderedPageBreak/>
              <w:t>начало проведения ОФВ)</w:t>
            </w: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lastRenderedPageBreak/>
              <w:t xml:space="preserve">Основание проведения ОФВ (инициатива органа, утверждающего ежегодный план проведения ОФВ нормативных правовых актов Самарской области (далее - ежегодный план ОФВ), обращения </w:t>
            </w:r>
            <w:r>
              <w:lastRenderedPageBreak/>
              <w:t>организаций, органов публичной власти или других субъектов с указанием этих субъектов, поручения вышестоящих органов государственной власти с указанием даты поручения и органа, поручившего проведение ОФВ, иные основания)</w:t>
            </w:r>
          </w:p>
        </w:tc>
        <w:tc>
          <w:tcPr>
            <w:tcW w:w="2520" w:type="dxa"/>
            <w:tcBorders>
              <w:top w:val="single" w:sz="4" w:space="0" w:color="auto"/>
              <w:left w:val="single" w:sz="4" w:space="0" w:color="auto"/>
              <w:bottom w:val="single" w:sz="4" w:space="0" w:color="auto"/>
            </w:tcBorders>
            <w:vAlign w:val="center"/>
          </w:tcPr>
          <w:p w:rsidR="00C2758E" w:rsidRDefault="00C2758E">
            <w:pPr>
              <w:pStyle w:val="aa"/>
              <w:jc w:val="center"/>
            </w:pPr>
            <w:r>
              <w:lastRenderedPageBreak/>
              <w:t xml:space="preserve">Ответственное должностное лицо (указание на ответственное за проведение ОФВ соответствующего нормативного </w:t>
            </w:r>
            <w:r>
              <w:lastRenderedPageBreak/>
              <w:t>правового акта должностное лицо органа, утверждающего ежегодный план ОФВ</w:t>
            </w: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lastRenderedPageBreak/>
              <w:t>1.</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N</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pPr>
        <w:pStyle w:val="1"/>
      </w:pPr>
      <w:r>
        <w:t>II. План проведения оценки фактического воздействия нормативных правовых актов, в отношении проектов которых проводилась оценка регулирующего воздействия</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00"/>
        <w:gridCol w:w="1540"/>
        <w:gridCol w:w="3920"/>
        <w:gridCol w:w="2520"/>
      </w:tblGrid>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N п/п</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Реквизиты нормативного правового акта, подлежащего ОФВ</w:t>
            </w: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Начало проведения ОФВ (месяц, в котором предполагается начало проведения ОФВ)</w:t>
            </w: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Основание проведения ОФВ (инициатива органа, утверждающего ежегодный план ОФВ, обращения организаций, органов публичной власти или других субъектов с указанием этих субъектов, поручения вышестоящих органов государственной власти с указанием даты поручения и органа, поручившего проведение ОФВ, иные основания)</w:t>
            </w:r>
          </w:p>
        </w:tc>
        <w:tc>
          <w:tcPr>
            <w:tcW w:w="2520" w:type="dxa"/>
            <w:tcBorders>
              <w:top w:val="single" w:sz="4" w:space="0" w:color="auto"/>
              <w:left w:val="single" w:sz="4" w:space="0" w:color="auto"/>
              <w:bottom w:val="single" w:sz="4" w:space="0" w:color="auto"/>
            </w:tcBorders>
            <w:vAlign w:val="center"/>
          </w:tcPr>
          <w:p w:rsidR="00C2758E" w:rsidRDefault="00C2758E">
            <w:pPr>
              <w:pStyle w:val="aa"/>
              <w:jc w:val="center"/>
            </w:pPr>
            <w:r>
              <w:t>Ответственное должностное лицо (указание на ответственное за проведение ОФВ соответствующего нормативного правового акта должностное лицо органа, утверждающего ежегодный план ОФВ)</w:t>
            </w: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1.</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C2758E" w:rsidRDefault="00C2758E">
            <w:pPr>
              <w:pStyle w:val="aa"/>
              <w:jc w:val="center"/>
            </w:pPr>
            <w:r>
              <w:t>N</w:t>
            </w:r>
          </w:p>
        </w:tc>
        <w:tc>
          <w:tcPr>
            <w:tcW w:w="14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154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9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10220" w:type="dxa"/>
            <w:gridSpan w:val="3"/>
            <w:tcBorders>
              <w:top w:val="nil"/>
              <w:left w:val="nil"/>
              <w:bottom w:val="nil"/>
              <w:right w:val="nil"/>
            </w:tcBorders>
          </w:tcPr>
          <w:p w:rsidR="00C2758E" w:rsidRDefault="00C2758E">
            <w:pPr>
              <w:pStyle w:val="ad"/>
            </w:pPr>
            <w:r>
              <w:t>Руководитель органа власти, утверждающего ежегодный план ОФВ</w:t>
            </w:r>
          </w:p>
        </w:tc>
      </w:tr>
      <w:tr w:rsidR="00C2758E">
        <w:tblPrEx>
          <w:tblCellMar>
            <w:top w:w="0" w:type="dxa"/>
            <w:bottom w:w="0" w:type="dxa"/>
          </w:tblCellMar>
        </w:tblPrEx>
        <w:tc>
          <w:tcPr>
            <w:tcW w:w="3360" w:type="dxa"/>
            <w:tcBorders>
              <w:top w:val="nil"/>
              <w:left w:val="nil"/>
              <w:bottom w:val="single" w:sz="4" w:space="0" w:color="auto"/>
              <w:right w:val="nil"/>
            </w:tcBorders>
          </w:tcPr>
          <w:p w:rsidR="00C2758E" w:rsidRDefault="00C2758E">
            <w:pPr>
              <w:pStyle w:val="aa"/>
            </w:pPr>
          </w:p>
        </w:tc>
        <w:tc>
          <w:tcPr>
            <w:tcW w:w="3500" w:type="dxa"/>
            <w:tcBorders>
              <w:top w:val="nil"/>
              <w:left w:val="nil"/>
              <w:bottom w:val="nil"/>
              <w:right w:val="nil"/>
            </w:tcBorders>
          </w:tcPr>
          <w:p w:rsidR="00C2758E" w:rsidRDefault="00C2758E">
            <w:pPr>
              <w:pStyle w:val="aa"/>
            </w:pPr>
          </w:p>
        </w:tc>
        <w:tc>
          <w:tcPr>
            <w:tcW w:w="3360" w:type="dxa"/>
            <w:tcBorders>
              <w:top w:val="nil"/>
              <w:left w:val="nil"/>
              <w:bottom w:val="single" w:sz="4" w:space="0" w:color="auto"/>
              <w:right w:val="nil"/>
            </w:tcBorders>
          </w:tcPr>
          <w:p w:rsidR="00C2758E" w:rsidRDefault="00C2758E">
            <w:pPr>
              <w:pStyle w:val="aa"/>
            </w:pPr>
          </w:p>
        </w:tc>
      </w:tr>
      <w:tr w:rsidR="00C2758E">
        <w:tblPrEx>
          <w:tblCellMar>
            <w:top w:w="0" w:type="dxa"/>
            <w:bottom w:w="0" w:type="dxa"/>
          </w:tblCellMar>
        </w:tblPrEx>
        <w:tc>
          <w:tcPr>
            <w:tcW w:w="3360" w:type="dxa"/>
            <w:tcBorders>
              <w:top w:val="single" w:sz="4" w:space="0" w:color="auto"/>
              <w:left w:val="nil"/>
              <w:bottom w:val="nil"/>
              <w:right w:val="nil"/>
            </w:tcBorders>
            <w:vAlign w:val="center"/>
          </w:tcPr>
          <w:p w:rsidR="00C2758E" w:rsidRDefault="00C2758E">
            <w:pPr>
              <w:pStyle w:val="aa"/>
              <w:jc w:val="center"/>
            </w:pPr>
            <w:r>
              <w:t>(Ф.И.О.)</w:t>
            </w:r>
          </w:p>
        </w:tc>
        <w:tc>
          <w:tcPr>
            <w:tcW w:w="3500" w:type="dxa"/>
            <w:tcBorders>
              <w:top w:val="nil"/>
              <w:left w:val="nil"/>
              <w:bottom w:val="nil"/>
              <w:right w:val="nil"/>
            </w:tcBorders>
          </w:tcPr>
          <w:p w:rsidR="00C2758E" w:rsidRDefault="00C2758E">
            <w:pPr>
              <w:pStyle w:val="aa"/>
            </w:pPr>
          </w:p>
        </w:tc>
        <w:tc>
          <w:tcPr>
            <w:tcW w:w="3360" w:type="dxa"/>
            <w:tcBorders>
              <w:top w:val="single" w:sz="4" w:space="0" w:color="auto"/>
              <w:left w:val="nil"/>
              <w:bottom w:val="nil"/>
              <w:right w:val="nil"/>
            </w:tcBorders>
            <w:vAlign w:val="center"/>
          </w:tcPr>
          <w:p w:rsidR="00C2758E" w:rsidRDefault="00C2758E">
            <w:pPr>
              <w:pStyle w:val="aa"/>
              <w:jc w:val="center"/>
            </w:pPr>
            <w:r>
              <w:t>(дата, подпись)</w:t>
            </w:r>
          </w:p>
        </w:tc>
      </w:tr>
      <w:tr w:rsidR="00C2758E">
        <w:tblPrEx>
          <w:tblCellMar>
            <w:top w:w="0" w:type="dxa"/>
            <w:bottom w:w="0" w:type="dxa"/>
          </w:tblCellMar>
        </w:tblPrEx>
        <w:tc>
          <w:tcPr>
            <w:tcW w:w="3360" w:type="dxa"/>
            <w:tcBorders>
              <w:top w:val="nil"/>
              <w:left w:val="nil"/>
              <w:bottom w:val="nil"/>
              <w:right w:val="nil"/>
            </w:tcBorders>
          </w:tcPr>
          <w:p w:rsidR="00C2758E" w:rsidRDefault="00C2758E">
            <w:pPr>
              <w:pStyle w:val="ad"/>
            </w:pPr>
            <w:r>
              <w:t xml:space="preserve">Согласовано </w:t>
            </w:r>
            <w:hyperlink w:anchor="sub_60001" w:history="1">
              <w:r>
                <w:rPr>
                  <w:rStyle w:val="a4"/>
                  <w:rFonts w:cs="Arial"/>
                </w:rPr>
                <w:t>1</w:t>
              </w:r>
            </w:hyperlink>
            <w:r>
              <w:t>:</w:t>
            </w:r>
          </w:p>
        </w:tc>
        <w:tc>
          <w:tcPr>
            <w:tcW w:w="3500" w:type="dxa"/>
            <w:tcBorders>
              <w:top w:val="nil"/>
              <w:left w:val="nil"/>
              <w:bottom w:val="nil"/>
              <w:right w:val="nil"/>
            </w:tcBorders>
          </w:tcPr>
          <w:p w:rsidR="00C2758E" w:rsidRDefault="00C2758E">
            <w:pPr>
              <w:pStyle w:val="aa"/>
            </w:pPr>
          </w:p>
        </w:tc>
        <w:tc>
          <w:tcPr>
            <w:tcW w:w="3360" w:type="dxa"/>
            <w:tcBorders>
              <w:top w:val="nil"/>
              <w:left w:val="nil"/>
              <w:bottom w:val="nil"/>
              <w:right w:val="nil"/>
            </w:tcBorders>
          </w:tcPr>
          <w:p w:rsidR="00C2758E" w:rsidRDefault="00C2758E">
            <w:pPr>
              <w:pStyle w:val="aa"/>
            </w:pPr>
          </w:p>
        </w:tc>
      </w:tr>
      <w:tr w:rsidR="00C2758E">
        <w:tblPrEx>
          <w:tblCellMar>
            <w:top w:w="0" w:type="dxa"/>
            <w:bottom w:w="0" w:type="dxa"/>
          </w:tblCellMar>
        </w:tblPrEx>
        <w:tc>
          <w:tcPr>
            <w:tcW w:w="10220" w:type="dxa"/>
            <w:gridSpan w:val="3"/>
            <w:tcBorders>
              <w:top w:val="nil"/>
              <w:left w:val="nil"/>
              <w:bottom w:val="nil"/>
              <w:right w:val="nil"/>
            </w:tcBorders>
          </w:tcPr>
          <w:p w:rsidR="00C2758E" w:rsidRDefault="00C2758E">
            <w:pPr>
              <w:pStyle w:val="ad"/>
            </w:pPr>
            <w:r>
              <w:t>Министр (заместитель министра) экономического развития и инвестиций Самарской области</w:t>
            </w:r>
          </w:p>
        </w:tc>
      </w:tr>
      <w:tr w:rsidR="00C2758E">
        <w:tblPrEx>
          <w:tblCellMar>
            <w:top w:w="0" w:type="dxa"/>
            <w:bottom w:w="0" w:type="dxa"/>
          </w:tblCellMar>
        </w:tblPrEx>
        <w:tc>
          <w:tcPr>
            <w:tcW w:w="3360" w:type="dxa"/>
            <w:tcBorders>
              <w:top w:val="nil"/>
              <w:left w:val="nil"/>
              <w:bottom w:val="single" w:sz="4" w:space="0" w:color="auto"/>
              <w:right w:val="nil"/>
            </w:tcBorders>
          </w:tcPr>
          <w:p w:rsidR="00C2758E" w:rsidRDefault="00C2758E">
            <w:pPr>
              <w:pStyle w:val="aa"/>
            </w:pPr>
          </w:p>
        </w:tc>
        <w:tc>
          <w:tcPr>
            <w:tcW w:w="3500" w:type="dxa"/>
            <w:tcBorders>
              <w:top w:val="nil"/>
              <w:left w:val="nil"/>
              <w:bottom w:val="nil"/>
              <w:right w:val="nil"/>
            </w:tcBorders>
          </w:tcPr>
          <w:p w:rsidR="00C2758E" w:rsidRDefault="00C2758E">
            <w:pPr>
              <w:pStyle w:val="aa"/>
            </w:pPr>
          </w:p>
        </w:tc>
        <w:tc>
          <w:tcPr>
            <w:tcW w:w="3360" w:type="dxa"/>
            <w:tcBorders>
              <w:top w:val="nil"/>
              <w:left w:val="nil"/>
              <w:bottom w:val="single" w:sz="4" w:space="0" w:color="auto"/>
              <w:right w:val="nil"/>
            </w:tcBorders>
          </w:tcPr>
          <w:p w:rsidR="00C2758E" w:rsidRDefault="00C2758E">
            <w:pPr>
              <w:pStyle w:val="aa"/>
            </w:pPr>
          </w:p>
        </w:tc>
      </w:tr>
      <w:tr w:rsidR="00C2758E">
        <w:tblPrEx>
          <w:tblCellMar>
            <w:top w:w="0" w:type="dxa"/>
            <w:bottom w:w="0" w:type="dxa"/>
          </w:tblCellMar>
        </w:tblPrEx>
        <w:tc>
          <w:tcPr>
            <w:tcW w:w="3360" w:type="dxa"/>
            <w:tcBorders>
              <w:top w:val="single" w:sz="4" w:space="0" w:color="auto"/>
              <w:left w:val="nil"/>
              <w:bottom w:val="nil"/>
              <w:right w:val="nil"/>
            </w:tcBorders>
            <w:vAlign w:val="center"/>
          </w:tcPr>
          <w:p w:rsidR="00C2758E" w:rsidRDefault="00C2758E">
            <w:pPr>
              <w:pStyle w:val="aa"/>
              <w:jc w:val="center"/>
            </w:pPr>
            <w:r>
              <w:t>(Ф.И.О.)</w:t>
            </w:r>
          </w:p>
        </w:tc>
        <w:tc>
          <w:tcPr>
            <w:tcW w:w="3500" w:type="dxa"/>
            <w:tcBorders>
              <w:top w:val="nil"/>
              <w:left w:val="nil"/>
              <w:bottom w:val="nil"/>
              <w:right w:val="nil"/>
            </w:tcBorders>
          </w:tcPr>
          <w:p w:rsidR="00C2758E" w:rsidRDefault="00C2758E">
            <w:pPr>
              <w:pStyle w:val="aa"/>
            </w:pPr>
          </w:p>
        </w:tc>
        <w:tc>
          <w:tcPr>
            <w:tcW w:w="3360" w:type="dxa"/>
            <w:tcBorders>
              <w:top w:val="single" w:sz="4" w:space="0" w:color="auto"/>
              <w:left w:val="nil"/>
              <w:bottom w:val="nil"/>
              <w:right w:val="nil"/>
            </w:tcBorders>
            <w:vAlign w:val="center"/>
          </w:tcPr>
          <w:p w:rsidR="00C2758E" w:rsidRDefault="00C2758E">
            <w:pPr>
              <w:pStyle w:val="aa"/>
              <w:jc w:val="center"/>
            </w:pPr>
            <w:r>
              <w:t>(дата, подпись)</w:t>
            </w:r>
          </w:p>
        </w:tc>
      </w:tr>
    </w:tbl>
    <w:p w:rsidR="00C2758E" w:rsidRDefault="00C2758E"/>
    <w:p w:rsidR="00C2758E" w:rsidRDefault="00C2758E">
      <w:bookmarkStart w:id="132" w:name="sub_60001"/>
      <w:r>
        <w:rPr>
          <w:rStyle w:val="a3"/>
          <w:bCs/>
        </w:rPr>
        <w:t>1</w:t>
      </w:r>
      <w:r>
        <w:t xml:space="preserve"> Указание на согласование ежегодного плана ОФВ министром (заместителем министра) экономического развития и инвестиций Самарской области предусматривается в ежегодных планах ОФВ органов-разработчиков, не являющихся уполномоченным органом.</w:t>
      </w:r>
    </w:p>
    <w:bookmarkEnd w:id="132"/>
    <w:p w:rsidR="00C2758E" w:rsidRDefault="00C2758E"/>
    <w:p w:rsidR="00C2758E" w:rsidRDefault="00C2758E">
      <w:pPr>
        <w:jc w:val="right"/>
        <w:rPr>
          <w:rStyle w:val="a3"/>
          <w:bCs/>
        </w:rPr>
      </w:pPr>
      <w:bookmarkStart w:id="133" w:name="sub_70000"/>
      <w:r>
        <w:rPr>
          <w:rStyle w:val="a3"/>
          <w:bCs/>
        </w:rPr>
        <w:t>Приложение 7</w:t>
      </w:r>
      <w:r>
        <w:rPr>
          <w:rStyle w:val="a3"/>
          <w:bCs/>
        </w:rPr>
        <w:br/>
      </w:r>
      <w:r>
        <w:rPr>
          <w:rStyle w:val="a3"/>
          <w:bCs/>
        </w:rPr>
        <w:lastRenderedPageBreak/>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p>
    <w:bookmarkEnd w:id="133"/>
    <w:p w:rsidR="00C2758E" w:rsidRDefault="00C2758E"/>
    <w:p w:rsidR="00C2758E" w:rsidRDefault="00C2758E">
      <w:pPr>
        <w:pStyle w:val="1"/>
      </w:pPr>
      <w:r>
        <w:t>Уведомление</w:t>
      </w:r>
      <w:r>
        <w:br/>
        <w:t>о начале проведения оценки фактического воздействия нормативного правового акта</w:t>
      </w:r>
    </w:p>
    <w:p w:rsidR="00C2758E" w:rsidRDefault="00C2758E"/>
    <w:p w:rsidR="00C2758E" w:rsidRDefault="00C2758E">
      <w:pPr>
        <w:pStyle w:val="ab"/>
        <w:rPr>
          <w:sz w:val="22"/>
          <w:szCs w:val="22"/>
        </w:rPr>
      </w:pPr>
      <w:r>
        <w:rPr>
          <w:sz w:val="22"/>
          <w:szCs w:val="22"/>
        </w:rPr>
        <w:t>Настоящим __________________________________________________________</w:t>
      </w:r>
    </w:p>
    <w:p w:rsidR="00C2758E" w:rsidRDefault="00C2758E">
      <w:pPr>
        <w:pStyle w:val="ab"/>
        <w:rPr>
          <w:sz w:val="22"/>
          <w:szCs w:val="22"/>
        </w:rPr>
      </w:pPr>
      <w:r>
        <w:rPr>
          <w:sz w:val="22"/>
          <w:szCs w:val="22"/>
        </w:rPr>
        <w:t>(наименование органа, проводящего оценку  фактического   воздействия</w:t>
      </w:r>
    </w:p>
    <w:p w:rsidR="00C2758E" w:rsidRDefault="00C2758E">
      <w:pPr>
        <w:pStyle w:val="ab"/>
        <w:rPr>
          <w:sz w:val="22"/>
          <w:szCs w:val="22"/>
        </w:rPr>
      </w:pPr>
      <w:r>
        <w:rPr>
          <w:sz w:val="22"/>
          <w:szCs w:val="22"/>
        </w:rPr>
        <w:t>(далее - ОФВ) извещает о начале ОФВ __________________________ (вид,</w:t>
      </w:r>
    </w:p>
    <w:p w:rsidR="00C2758E" w:rsidRDefault="00C2758E">
      <w:pPr>
        <w:pStyle w:val="ab"/>
        <w:rPr>
          <w:sz w:val="22"/>
          <w:szCs w:val="22"/>
        </w:rPr>
      </w:pPr>
      <w:r>
        <w:rPr>
          <w:sz w:val="22"/>
          <w:szCs w:val="22"/>
        </w:rPr>
        <w:t>наименование и дата вступления в силу нормативного правового акта, в</w:t>
      </w:r>
    </w:p>
    <w:p w:rsidR="00C2758E" w:rsidRDefault="00C2758E">
      <w:pPr>
        <w:pStyle w:val="ab"/>
        <w:rPr>
          <w:sz w:val="22"/>
          <w:szCs w:val="22"/>
        </w:rPr>
      </w:pPr>
      <w:r>
        <w:rPr>
          <w:sz w:val="22"/>
          <w:szCs w:val="22"/>
        </w:rPr>
        <w:t>отношении которого проводится ОФВ)   (далее - нормативный   правовой</w:t>
      </w:r>
    </w:p>
    <w:p w:rsidR="00C2758E" w:rsidRDefault="00C2758E">
      <w:pPr>
        <w:pStyle w:val="ab"/>
        <w:rPr>
          <w:sz w:val="22"/>
          <w:szCs w:val="22"/>
        </w:rPr>
      </w:pPr>
      <w:r>
        <w:rPr>
          <w:sz w:val="22"/>
          <w:szCs w:val="22"/>
        </w:rPr>
        <w:t>акт) и сборе предложений заинтересованных лиц.</w:t>
      </w:r>
    </w:p>
    <w:p w:rsidR="00C2758E" w:rsidRDefault="00C2758E">
      <w:pPr>
        <w:pStyle w:val="ab"/>
        <w:rPr>
          <w:sz w:val="22"/>
          <w:szCs w:val="22"/>
        </w:rPr>
      </w:pPr>
      <w:r>
        <w:rPr>
          <w:sz w:val="22"/>
          <w:szCs w:val="22"/>
        </w:rPr>
        <w:t>1. Предложения принимаются по адресу: _____________________________,</w:t>
      </w:r>
    </w:p>
    <w:p w:rsidR="00C2758E" w:rsidRDefault="00C2758E">
      <w:pPr>
        <w:pStyle w:val="ab"/>
        <w:rPr>
          <w:sz w:val="22"/>
          <w:szCs w:val="22"/>
        </w:rPr>
      </w:pPr>
      <w:r>
        <w:rPr>
          <w:sz w:val="22"/>
          <w:szCs w:val="22"/>
        </w:rPr>
        <w:t>а также по адресу электронной почты: ______________________________.</w:t>
      </w:r>
    </w:p>
    <w:p w:rsidR="00C2758E" w:rsidRDefault="00C2758E">
      <w:pPr>
        <w:pStyle w:val="ab"/>
        <w:rPr>
          <w:sz w:val="22"/>
          <w:szCs w:val="22"/>
        </w:rPr>
      </w:pPr>
      <w:r>
        <w:rPr>
          <w:sz w:val="22"/>
          <w:szCs w:val="22"/>
        </w:rPr>
        <w:t>Получить информацию можно по телефону _____________________________.</w:t>
      </w:r>
    </w:p>
    <w:p w:rsidR="00C2758E" w:rsidRDefault="00C2758E">
      <w:pPr>
        <w:pStyle w:val="ab"/>
        <w:rPr>
          <w:sz w:val="22"/>
          <w:szCs w:val="22"/>
        </w:rPr>
      </w:pPr>
      <w:r>
        <w:rPr>
          <w:sz w:val="22"/>
          <w:szCs w:val="22"/>
        </w:rPr>
        <w:t>2. Срок приема предложений заинтересованных лиц - _________________.</w:t>
      </w:r>
    </w:p>
    <w:p w:rsidR="00C2758E" w:rsidRDefault="00C2758E">
      <w:pPr>
        <w:pStyle w:val="ab"/>
        <w:rPr>
          <w:sz w:val="22"/>
          <w:szCs w:val="22"/>
        </w:rPr>
      </w:pPr>
      <w:r>
        <w:rPr>
          <w:sz w:val="22"/>
          <w:szCs w:val="22"/>
        </w:rPr>
        <w:t>Предложения вносятся относительно фактических последствий применения</w:t>
      </w:r>
    </w:p>
    <w:p w:rsidR="00C2758E" w:rsidRDefault="00C2758E">
      <w:pPr>
        <w:pStyle w:val="ab"/>
        <w:rPr>
          <w:sz w:val="22"/>
          <w:szCs w:val="22"/>
        </w:rPr>
      </w:pPr>
      <w:r>
        <w:rPr>
          <w:sz w:val="22"/>
          <w:szCs w:val="22"/>
        </w:rPr>
        <w:t>нормативного правового акта в   действующей   редакции,   возможного</w:t>
      </w:r>
    </w:p>
    <w:p w:rsidR="00C2758E" w:rsidRDefault="00C2758E">
      <w:pPr>
        <w:pStyle w:val="ab"/>
        <w:rPr>
          <w:sz w:val="22"/>
          <w:szCs w:val="22"/>
        </w:rPr>
      </w:pPr>
      <w:r>
        <w:rPr>
          <w:sz w:val="22"/>
          <w:szCs w:val="22"/>
        </w:rPr>
        <w:t>изменения или отмены нормативного  правового  акта,   альтернативных</w:t>
      </w:r>
    </w:p>
    <w:p w:rsidR="00C2758E" w:rsidRDefault="00C2758E">
      <w:pPr>
        <w:pStyle w:val="ab"/>
        <w:rPr>
          <w:sz w:val="22"/>
          <w:szCs w:val="22"/>
        </w:rPr>
      </w:pPr>
      <w:r>
        <w:rPr>
          <w:sz w:val="22"/>
          <w:szCs w:val="22"/>
        </w:rPr>
        <w:t>вариантов правового регулирования, а также вносятся  предложения  по</w:t>
      </w:r>
    </w:p>
    <w:p w:rsidR="00C2758E" w:rsidRDefault="00C2758E">
      <w:pPr>
        <w:pStyle w:val="ab"/>
        <w:rPr>
          <w:sz w:val="22"/>
          <w:szCs w:val="22"/>
        </w:rPr>
      </w:pPr>
      <w:r>
        <w:rPr>
          <w:sz w:val="22"/>
          <w:szCs w:val="22"/>
        </w:rPr>
        <w:t>совершенствованию правоприменительной практики.</w:t>
      </w:r>
    </w:p>
    <w:p w:rsidR="00C2758E" w:rsidRDefault="00C2758E">
      <w:pPr>
        <w:pStyle w:val="ab"/>
        <w:rPr>
          <w:sz w:val="22"/>
          <w:szCs w:val="22"/>
        </w:rPr>
      </w:pPr>
      <w:r>
        <w:rPr>
          <w:sz w:val="22"/>
          <w:szCs w:val="22"/>
        </w:rPr>
        <w:t>3. Цель  правового   регулирования,   предусмотренного   нормативным</w:t>
      </w:r>
    </w:p>
    <w:p w:rsidR="00C2758E" w:rsidRDefault="00C2758E">
      <w:pPr>
        <w:pStyle w:val="ab"/>
        <w:rPr>
          <w:sz w:val="22"/>
          <w:szCs w:val="22"/>
        </w:rPr>
      </w:pPr>
      <w:r>
        <w:rPr>
          <w:sz w:val="22"/>
          <w:szCs w:val="22"/>
        </w:rPr>
        <w:t>правовым актом _____________________________________________________</w:t>
      </w:r>
    </w:p>
    <w:p w:rsidR="00C2758E" w:rsidRDefault="00C2758E">
      <w:pPr>
        <w:pStyle w:val="ab"/>
        <w:rPr>
          <w:sz w:val="22"/>
          <w:szCs w:val="22"/>
        </w:rPr>
      </w:pPr>
      <w:r>
        <w:rPr>
          <w:sz w:val="22"/>
          <w:szCs w:val="22"/>
        </w:rPr>
        <w:t>(указывается цель и  краткое   обоснование   принятия   нормативного</w:t>
      </w:r>
    </w:p>
    <w:p w:rsidR="00C2758E" w:rsidRDefault="00C2758E">
      <w:pPr>
        <w:pStyle w:val="ab"/>
        <w:rPr>
          <w:sz w:val="22"/>
          <w:szCs w:val="22"/>
        </w:rPr>
      </w:pPr>
      <w:r>
        <w:rPr>
          <w:sz w:val="22"/>
          <w:szCs w:val="22"/>
        </w:rPr>
        <w:t>правового акта).</w:t>
      </w:r>
    </w:p>
    <w:p w:rsidR="00C2758E" w:rsidRDefault="00C2758E">
      <w:pPr>
        <w:pStyle w:val="ab"/>
        <w:rPr>
          <w:sz w:val="22"/>
          <w:szCs w:val="22"/>
        </w:rPr>
      </w:pPr>
      <w:r>
        <w:rPr>
          <w:sz w:val="22"/>
          <w:szCs w:val="22"/>
        </w:rPr>
        <w:t>Описание проблемы, на решение которой направлен нормативный правовой</w:t>
      </w:r>
    </w:p>
    <w:p w:rsidR="00C2758E" w:rsidRDefault="00C2758E">
      <w:pPr>
        <w:pStyle w:val="ab"/>
        <w:rPr>
          <w:sz w:val="22"/>
          <w:szCs w:val="22"/>
        </w:rPr>
      </w:pPr>
      <w:r>
        <w:rPr>
          <w:sz w:val="22"/>
          <w:szCs w:val="22"/>
        </w:rPr>
        <w:t>акт _______________________________________________________________.</w:t>
      </w:r>
    </w:p>
    <w:p w:rsidR="00C2758E" w:rsidRDefault="00C2758E">
      <w:pPr>
        <w:pStyle w:val="ab"/>
        <w:rPr>
          <w:sz w:val="22"/>
          <w:szCs w:val="22"/>
        </w:rPr>
      </w:pPr>
      <w:r>
        <w:rPr>
          <w:sz w:val="22"/>
          <w:szCs w:val="22"/>
        </w:rPr>
        <w:t>4. Информация об органе-разработчике _______________________________</w:t>
      </w:r>
    </w:p>
    <w:p w:rsidR="00C2758E" w:rsidRDefault="00C2758E">
      <w:pPr>
        <w:pStyle w:val="ab"/>
        <w:rPr>
          <w:sz w:val="22"/>
          <w:szCs w:val="22"/>
        </w:rPr>
      </w:pPr>
      <w:r>
        <w:rPr>
          <w:sz w:val="22"/>
          <w:szCs w:val="22"/>
        </w:rPr>
        <w:t>(наименование и местонахождение,  контактный   телефон   (телефоны),</w:t>
      </w:r>
    </w:p>
    <w:p w:rsidR="00C2758E" w:rsidRDefault="00C2758E">
      <w:pPr>
        <w:pStyle w:val="ab"/>
        <w:rPr>
          <w:sz w:val="22"/>
          <w:szCs w:val="22"/>
        </w:rPr>
      </w:pPr>
      <w:r>
        <w:rPr>
          <w:sz w:val="22"/>
          <w:szCs w:val="22"/>
        </w:rPr>
        <w:t xml:space="preserve">адреса его официального сайта и электронной почты) </w:t>
      </w:r>
      <w:hyperlink w:anchor="sub_70001" w:history="1">
        <w:r>
          <w:rPr>
            <w:rStyle w:val="a4"/>
            <w:rFonts w:cs="Courier New"/>
            <w:sz w:val="22"/>
            <w:szCs w:val="22"/>
          </w:rPr>
          <w:t>1</w:t>
        </w:r>
      </w:hyperlink>
      <w:r>
        <w:rPr>
          <w:sz w:val="22"/>
          <w:szCs w:val="22"/>
        </w:rPr>
        <w:t>.</w:t>
      </w:r>
    </w:p>
    <w:p w:rsidR="00C2758E" w:rsidRDefault="00C2758E">
      <w:pPr>
        <w:pStyle w:val="ab"/>
        <w:rPr>
          <w:sz w:val="22"/>
          <w:szCs w:val="22"/>
        </w:rPr>
      </w:pPr>
      <w:r>
        <w:rPr>
          <w:sz w:val="22"/>
          <w:szCs w:val="22"/>
        </w:rPr>
        <w:t xml:space="preserve">5. ______________________________________________________________ </w:t>
      </w:r>
      <w:hyperlink w:anchor="sub_70002" w:history="1">
        <w:r>
          <w:rPr>
            <w:rStyle w:val="a4"/>
            <w:rFonts w:cs="Courier New"/>
            <w:sz w:val="22"/>
            <w:szCs w:val="22"/>
          </w:rPr>
          <w:t>2</w:t>
        </w:r>
      </w:hyperlink>
      <w:r>
        <w:rPr>
          <w:sz w:val="22"/>
          <w:szCs w:val="22"/>
        </w:rPr>
        <w:t>.</w:t>
      </w:r>
    </w:p>
    <w:p w:rsidR="00C2758E" w:rsidRDefault="00C2758E">
      <w:pPr>
        <w:pStyle w:val="ab"/>
        <w:rPr>
          <w:sz w:val="22"/>
          <w:szCs w:val="22"/>
        </w:rPr>
      </w:pPr>
      <w:r>
        <w:rPr>
          <w:sz w:val="22"/>
          <w:szCs w:val="22"/>
        </w:rPr>
        <w:t>6. Сведения об органе, проводящем ОФВ ______________________________</w:t>
      </w:r>
    </w:p>
    <w:p w:rsidR="00C2758E" w:rsidRDefault="00C2758E">
      <w:pPr>
        <w:pStyle w:val="ab"/>
        <w:rPr>
          <w:sz w:val="22"/>
          <w:szCs w:val="22"/>
        </w:rPr>
      </w:pPr>
      <w:r>
        <w:rPr>
          <w:sz w:val="22"/>
          <w:szCs w:val="22"/>
        </w:rPr>
        <w:t>(местонахождение, контактный телефон (телефоны),  адрес  электронной</w:t>
      </w:r>
    </w:p>
    <w:p w:rsidR="00C2758E" w:rsidRDefault="00C2758E">
      <w:pPr>
        <w:pStyle w:val="ab"/>
        <w:rPr>
          <w:sz w:val="22"/>
          <w:szCs w:val="22"/>
        </w:rPr>
      </w:pPr>
      <w:r>
        <w:rPr>
          <w:sz w:val="22"/>
          <w:szCs w:val="22"/>
        </w:rPr>
        <w:t>почты).</w:t>
      </w:r>
    </w:p>
    <w:p w:rsidR="00C2758E" w:rsidRDefault="00C2758E"/>
    <w:p w:rsidR="00C2758E" w:rsidRDefault="00C2758E">
      <w:bookmarkStart w:id="134" w:name="sub_70001"/>
      <w:r>
        <w:rPr>
          <w:rStyle w:val="a3"/>
          <w:bCs/>
        </w:rPr>
        <w:t>1</w:t>
      </w:r>
      <w:r>
        <w:t xml:space="preserve"> Указывается в случае, если ОФВ проводится уполномоченным органом, не являющимся органом-разработчиком по отношению к соответствующему нормативному правовому акту.</w:t>
      </w:r>
    </w:p>
    <w:p w:rsidR="00C2758E" w:rsidRDefault="00C2758E">
      <w:bookmarkStart w:id="135" w:name="sub_70002"/>
      <w:bookmarkEnd w:id="134"/>
      <w:r>
        <w:rPr>
          <w:rStyle w:val="a3"/>
          <w:bCs/>
        </w:rPr>
        <w:t>2</w:t>
      </w:r>
      <w:r>
        <w:t xml:space="preserve"> Указывается иная информация, относящаяся, по мнению органа, проводящего ОФВ, к сведениям о действующем нормативном правовом акте.</w:t>
      </w:r>
    </w:p>
    <w:bookmarkEnd w:id="135"/>
    <w:p w:rsidR="00C2758E" w:rsidRDefault="00C2758E"/>
    <w:p w:rsidR="00C2758E" w:rsidRDefault="00C2758E">
      <w:pPr>
        <w:pStyle w:val="a8"/>
        <w:rPr>
          <w:color w:val="000000"/>
          <w:sz w:val="16"/>
          <w:szCs w:val="16"/>
        </w:rPr>
      </w:pPr>
      <w:bookmarkStart w:id="136" w:name="sub_80000"/>
      <w:r>
        <w:rPr>
          <w:color w:val="000000"/>
          <w:sz w:val="16"/>
          <w:szCs w:val="16"/>
        </w:rPr>
        <w:t>Информация об изменениях:</w:t>
      </w:r>
    </w:p>
    <w:bookmarkEnd w:id="136"/>
    <w:p w:rsidR="00C2758E" w:rsidRDefault="00C2758E">
      <w:pPr>
        <w:pStyle w:val="a9"/>
      </w:pPr>
      <w:r>
        <w:t xml:space="preserve">Приложение 8 изменено с 11 апреля 2024 г. - </w:t>
      </w:r>
      <w:hyperlink r:id="rId124" w:history="1">
        <w:r>
          <w:rPr>
            <w:rStyle w:val="a4"/>
            <w:rFonts w:cs="Arial"/>
          </w:rPr>
          <w:t>Постановление</w:t>
        </w:r>
      </w:hyperlink>
      <w:r>
        <w:t xml:space="preserve"> Правительства Самарской области от 10 апреля 2024 г. N 259</w:t>
      </w:r>
    </w:p>
    <w:p w:rsidR="00C2758E" w:rsidRDefault="00C2758E">
      <w:pPr>
        <w:pStyle w:val="a9"/>
      </w:pPr>
      <w:hyperlink r:id="rId125" w:history="1">
        <w:r>
          <w:rPr>
            <w:rStyle w:val="a4"/>
            <w:rFonts w:cs="Arial"/>
          </w:rPr>
          <w:t>См. предыдущую редакцию</w:t>
        </w:r>
      </w:hyperlink>
    </w:p>
    <w:p w:rsidR="00C2758E" w:rsidRDefault="00C2758E">
      <w:pPr>
        <w:jc w:val="right"/>
        <w:rPr>
          <w:rStyle w:val="a3"/>
          <w:bCs/>
        </w:rPr>
      </w:pPr>
      <w:r>
        <w:rPr>
          <w:rStyle w:val="a3"/>
          <w:bCs/>
        </w:rPr>
        <w:lastRenderedPageBreak/>
        <w:t>Приложение 8</w:t>
      </w:r>
      <w:r>
        <w:rPr>
          <w:rStyle w:val="a3"/>
          <w:bCs/>
        </w:rPr>
        <w:br/>
        <w:t xml:space="preserve">к </w:t>
      </w:r>
      <w:hyperlink w:anchor="sub_1000" w:history="1">
        <w:r>
          <w:rPr>
            <w:rStyle w:val="a4"/>
            <w:rFonts w:cs="Arial"/>
          </w:rPr>
          <w:t>Порядку</w:t>
        </w:r>
      </w:hyperlink>
      <w:r>
        <w:rPr>
          <w:rStyle w:val="a3"/>
          <w:bCs/>
        </w:rPr>
        <w:t xml:space="preserve"> проведения</w:t>
      </w:r>
      <w:r>
        <w:rPr>
          <w:rStyle w:val="a3"/>
          <w:bCs/>
        </w:rPr>
        <w:br/>
        <w:t>оценки регулирующего воздействия</w:t>
      </w:r>
      <w:r>
        <w:rPr>
          <w:rStyle w:val="a3"/>
          <w:bCs/>
        </w:rPr>
        <w:br/>
        <w:t>проектов нормативных правовых актов,</w:t>
      </w:r>
      <w:r>
        <w:rPr>
          <w:rStyle w:val="a3"/>
          <w:bCs/>
        </w:rPr>
        <w:br/>
        <w:t>экспертизы и оценки фактического</w:t>
      </w:r>
      <w:r>
        <w:rPr>
          <w:rStyle w:val="a3"/>
          <w:bCs/>
        </w:rPr>
        <w:br/>
        <w:t>воздействия нормативных</w:t>
      </w:r>
      <w:r>
        <w:rPr>
          <w:rStyle w:val="a3"/>
          <w:bCs/>
        </w:rPr>
        <w:br/>
        <w:t>правовых актов</w:t>
      </w:r>
      <w:r>
        <w:rPr>
          <w:rStyle w:val="a3"/>
          <w:bCs/>
        </w:rPr>
        <w:br/>
        <w:t>Самарской области</w:t>
      </w:r>
      <w:r>
        <w:rPr>
          <w:rStyle w:val="a3"/>
          <w:bCs/>
        </w:rPr>
        <w:br/>
        <w:t>(с изменениями от 26 октября 2023 г.,</w:t>
      </w:r>
      <w:r>
        <w:rPr>
          <w:rStyle w:val="a3"/>
          <w:bCs/>
        </w:rPr>
        <w:br/>
        <w:t>10 апреля 2024 г.)</w:t>
      </w:r>
    </w:p>
    <w:p w:rsidR="00C2758E" w:rsidRDefault="00C2758E"/>
    <w:p w:rsidR="00C2758E" w:rsidRDefault="00C2758E">
      <w:pPr>
        <w:pStyle w:val="1"/>
      </w:pPr>
      <w:r>
        <w:t>Отчет</w:t>
      </w:r>
      <w:r>
        <w:br/>
        <w:t>о проведении оценки фактического воздействия нормативного правового акта</w:t>
      </w:r>
    </w:p>
    <w:p w:rsidR="00C2758E" w:rsidRDefault="00C2758E"/>
    <w:p w:rsidR="00C2758E" w:rsidRDefault="00C2758E">
      <w:r>
        <w:t>1. Общая информация.</w:t>
      </w:r>
    </w:p>
    <w:p w:rsidR="00C2758E" w:rsidRDefault="00C2758E">
      <w:r>
        <w:t>1.1. Орган-разработчик: _____________________ (полное наименование органа-разработчика).</w:t>
      </w:r>
    </w:p>
    <w:p w:rsidR="00C2758E" w:rsidRDefault="00C2758E">
      <w:r>
        <w:t>1.2. Вид, наименование и дата вступления в силу нормативного правового акта, в отношении которого проводится оценка фактического воздействия: ______________________ (далее соответственно - нормативный правовой акт, ОФВ).</w:t>
      </w:r>
    </w:p>
    <w:p w:rsidR="00C2758E" w:rsidRDefault="00C2758E">
      <w:r>
        <w:t>1.3. Срок, в течение которого принимались предложения заинтересованных лиц при проведении публичных консультаций:</w:t>
      </w:r>
    </w:p>
    <w:p w:rsidR="00C2758E" w:rsidRDefault="00C2758E">
      <w:r>
        <w:t>начало: "___" _____ 20___ г.;</w:t>
      </w:r>
    </w:p>
    <w:p w:rsidR="00C2758E" w:rsidRDefault="00C2758E">
      <w:r>
        <w:t>окончание: "___" _____ 20___ г.</w:t>
      </w:r>
    </w:p>
    <w:p w:rsidR="00C2758E" w:rsidRDefault="00C2758E">
      <w:r>
        <w:t>Информация об ОФВ размещена на интернет-портале https://regulation.samregion.ru по адресу: ____________.</w:t>
      </w:r>
    </w:p>
    <w:p w:rsidR="00C2758E" w:rsidRDefault="00C2758E">
      <w:r>
        <w:t>1.4. Количество замечаний и предложений, полученных от заинтересованных лиц при проведении публичных консультаций ____, из них учтено полностью ____, учтено частично ____.</w:t>
      </w:r>
    </w:p>
    <w:p w:rsidR="00C2758E" w:rsidRDefault="00C2758E">
      <w:r>
        <w:t>1.5. Сведения о проведении оценки регулирующего воздействия проекта нормативного правового акта и её результатах _______.</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2520"/>
        <w:gridCol w:w="3080"/>
        <w:gridCol w:w="2520"/>
      </w:tblGrid>
      <w:tr w:rsidR="00C2758E">
        <w:tblPrEx>
          <w:tblCellMar>
            <w:top w:w="0" w:type="dxa"/>
            <w:bottom w:w="0" w:type="dxa"/>
          </w:tblCellMar>
        </w:tblPrEx>
        <w:tc>
          <w:tcPr>
            <w:tcW w:w="2100" w:type="dxa"/>
            <w:vMerge w:val="restart"/>
            <w:tcBorders>
              <w:top w:val="single" w:sz="4" w:space="0" w:color="auto"/>
              <w:bottom w:val="single" w:sz="4" w:space="0" w:color="auto"/>
              <w:right w:val="single" w:sz="4" w:space="0" w:color="auto"/>
            </w:tcBorders>
            <w:vAlign w:val="center"/>
          </w:tcPr>
          <w:p w:rsidR="00C2758E" w:rsidRDefault="00C2758E">
            <w:pPr>
              <w:pStyle w:val="aa"/>
              <w:jc w:val="center"/>
            </w:pPr>
            <w:r>
              <w:t>1.5.1. Дата и номер заключения о проведении оценки регулирующего воздействия</w:t>
            </w: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1.5.2. Информация о наличии и учете предложений (замечаний) министерства экономического развития и инвестиций Самарской области (далее - МЭР СО), поступивших в процессе проведения оценки регулирующего воздействия</w:t>
            </w:r>
          </w:p>
        </w:tc>
        <w:tc>
          <w:tcPr>
            <w:tcW w:w="2520" w:type="dxa"/>
            <w:vMerge w:val="restart"/>
            <w:tcBorders>
              <w:top w:val="single" w:sz="4" w:space="0" w:color="auto"/>
              <w:left w:val="single" w:sz="4" w:space="0" w:color="auto"/>
              <w:bottom w:val="single" w:sz="4" w:space="0" w:color="auto"/>
            </w:tcBorders>
            <w:vAlign w:val="center"/>
          </w:tcPr>
          <w:p w:rsidR="00C2758E" w:rsidRDefault="00C2758E">
            <w:pPr>
              <w:pStyle w:val="aa"/>
              <w:jc w:val="center"/>
            </w:pPr>
            <w:r>
              <w:t>1.5.3. Результат проведения оценки регулирующего воздействия</w:t>
            </w:r>
          </w:p>
        </w:tc>
      </w:tr>
      <w:tr w:rsidR="00C2758E">
        <w:tblPrEx>
          <w:tblCellMar>
            <w:top w:w="0" w:type="dxa"/>
            <w:bottom w:w="0" w:type="dxa"/>
          </w:tblCellMar>
        </w:tblPrEx>
        <w:tc>
          <w:tcPr>
            <w:tcW w:w="2100" w:type="dxa"/>
            <w:vMerge/>
            <w:tcBorders>
              <w:top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Замечания МЭР СО по проекту нормативного правового акта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Изменения (дополнения), внесенные органом-разработчиком в проект нормативного правового акта</w:t>
            </w:r>
          </w:p>
        </w:tc>
        <w:tc>
          <w:tcPr>
            <w:tcW w:w="2520" w:type="dxa"/>
            <w:vMerge/>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2100" w:type="dxa"/>
            <w:tcBorders>
              <w:top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52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1.6.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отчете о проведении оценки регулирующего воздействия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1.6.1. Прогнозные положительные последствия по данным отчета о проведении оценки регулирующего воздействия</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1.6.2. Фактические положительные последствия (имеют ли место, как влияют на осуществление предпринимательской деятельности)</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1.6.3. Прогнозные отрицательные последствия по данным отчета о проведении оценки регулирующего воздействия</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1.6.4. Фактические отрицательные последствия (имеют ли место, как влияют на осуществление предпринимательской деятельности)</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238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1.7. Результаты предыдущих ОФВ нормативного правового акта (при наличии).</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C2758E">
        <w:tblPrEx>
          <w:tblCellMar>
            <w:top w:w="0" w:type="dxa"/>
            <w:bottom w:w="0" w:type="dxa"/>
          </w:tblCellMar>
        </w:tblPrEx>
        <w:tc>
          <w:tcPr>
            <w:tcW w:w="5040" w:type="dxa"/>
            <w:tcBorders>
              <w:top w:val="single" w:sz="4" w:space="0" w:color="auto"/>
              <w:bottom w:val="single" w:sz="4" w:space="0" w:color="auto"/>
              <w:right w:val="single" w:sz="4" w:space="0" w:color="auto"/>
            </w:tcBorders>
            <w:vAlign w:val="center"/>
          </w:tcPr>
          <w:p w:rsidR="00C2758E" w:rsidRDefault="00C2758E">
            <w:pPr>
              <w:pStyle w:val="aa"/>
              <w:jc w:val="center"/>
            </w:pPr>
            <w:r>
              <w:t>1.7.1. Дата и номер заключения о проведении ОФВ</w:t>
            </w:r>
          </w:p>
        </w:tc>
        <w:tc>
          <w:tcPr>
            <w:tcW w:w="5180" w:type="dxa"/>
            <w:tcBorders>
              <w:top w:val="single" w:sz="4" w:space="0" w:color="auto"/>
              <w:left w:val="single" w:sz="4" w:space="0" w:color="auto"/>
              <w:bottom w:val="single" w:sz="4" w:space="0" w:color="auto"/>
            </w:tcBorders>
            <w:vAlign w:val="center"/>
          </w:tcPr>
          <w:p w:rsidR="00C2758E" w:rsidRDefault="00C2758E">
            <w:pPr>
              <w:pStyle w:val="aa"/>
              <w:jc w:val="center"/>
            </w:pPr>
            <w:r>
              <w:t>1.7.2. Результат проведения ОФВ</w:t>
            </w:r>
          </w:p>
        </w:tc>
      </w:tr>
      <w:tr w:rsidR="00C2758E">
        <w:tblPrEx>
          <w:tblCellMar>
            <w:top w:w="0" w:type="dxa"/>
            <w:bottom w:w="0" w:type="dxa"/>
          </w:tblCellMar>
        </w:tblPrEx>
        <w:tc>
          <w:tcPr>
            <w:tcW w:w="5040" w:type="dxa"/>
            <w:tcBorders>
              <w:top w:val="single" w:sz="4" w:space="0" w:color="auto"/>
              <w:bottom w:val="single" w:sz="4" w:space="0" w:color="auto"/>
              <w:right w:val="single" w:sz="4" w:space="0" w:color="auto"/>
            </w:tcBorders>
            <w:vAlign w:val="center"/>
          </w:tcPr>
          <w:p w:rsidR="00C2758E" w:rsidRDefault="00C2758E">
            <w:pPr>
              <w:pStyle w:val="aa"/>
            </w:pPr>
          </w:p>
        </w:tc>
        <w:tc>
          <w:tcPr>
            <w:tcW w:w="518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2. Описание цели регулирования нормативного правового акта и проблемы, на решение которой направлен нормативный правовой акт, а также способ ее разрешения, оценка негативных эффектов, возникающих в связи с наличием рассматриваемой проблемы ___________.</w:t>
      </w:r>
    </w:p>
    <w:p w:rsidR="00C2758E" w:rsidRDefault="00C2758E">
      <w:r>
        <w:t>2.1. Основные группы субъектов предпринимательской, инвестиционной и иной экономической деятельности, иные субъекты, включая органы государственной власти и органы местного самоуправления, интересы которых затронуты нормативным правовым актом _____________.</w:t>
      </w:r>
    </w:p>
    <w:p w:rsidR="00C2758E" w:rsidRDefault="00C2758E">
      <w:r>
        <w:t>2.2. Характеристика негативных эффектов, возникающих в связи с наличием проблемы, на решение которой направлен нормативный правовой акт, их количественная оценка ______________.</w:t>
      </w:r>
    </w:p>
    <w:p w:rsidR="00C2758E" w:rsidRDefault="00C2758E">
      <w:r>
        <w:t>2.3. Причины невозможности решения проблемы участниками соответствующих общественных отношений самостоятельно, без вмешательства государства ________________.</w:t>
      </w:r>
    </w:p>
    <w:p w:rsidR="00C2758E" w:rsidRDefault="00C2758E">
      <w:r>
        <w:t>2.4. Международный опыт и (или) опыт других субъектов Российской Федерации в соответствующей сфере регулирования общественных отношений (решения соответствующей проблемы) ____________.</w:t>
      </w:r>
    </w:p>
    <w:p w:rsidR="00C2758E" w:rsidRDefault="00C2758E">
      <w:bookmarkStart w:id="137" w:name="sub_8030"/>
      <w:r>
        <w:t>3. Определение целей регулирования нормативного правового акта и индикаторов для оценки их достижения _____________.</w:t>
      </w:r>
    </w:p>
    <w:bookmarkEnd w:id="137"/>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3.1. Цель правового регулирования</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3.2. Срок достижения цели правового регулирования</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3.3. Периодичность мониторинга достижения цели правового регулирования</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(Цель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 xml:space="preserve">3.4. Действующие нормативные правовые акты, поручения, другие решения, из положений которых вытекает необходимость правового регулирования в данной сфере и которые определяют необходимость постановки указанных целей ________________ </w:t>
      </w:r>
      <w:hyperlink w:anchor="sub_80001" w:history="1">
        <w:r>
          <w:rPr>
            <w:rStyle w:val="a4"/>
            <w:rFonts w:cs="Arial"/>
          </w:rPr>
          <w:t>1</w:t>
        </w:r>
      </w:hyperlink>
      <w:r>
        <w:t>.</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lastRenderedPageBreak/>
              <w:t>3.5. Цель правового регулирования</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3.6. Индикатор достижения цели правового регулирования</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3.7. Единица измерения индикатора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3.8. Целевое значение индикатора по годам</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(Цель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1.N)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(Цель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N.1)</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d"/>
            </w:pPr>
            <w:r>
              <w:t>(Индикатор N.N)</w:t>
            </w: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3.9. Методы расчета верифицируемых индикаторов достижения целей регулирования нормативного правового акта, источники информации для расчетов ________________.</w:t>
      </w:r>
    </w:p>
    <w:p w:rsidR="00C2758E" w:rsidRDefault="00C2758E">
      <w:r>
        <w:t>3.10. Информация о плановых и фактических значениях индикаторов достижения целей регулирования ____________.</w:t>
      </w:r>
    </w:p>
    <w:p w:rsidR="00C2758E" w:rsidRDefault="00C2758E">
      <w:r>
        <w:t>4. Качественная характеристика и оценка численности адресатов регулирования нормативного правового акта (их групп).</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bookmarkStart w:id="138" w:name="sub_8041"/>
            <w:r>
              <w:t>4.1. Группа адресатов регулирования нормативного правового акта (краткое описание их качественных характеристик)</w:t>
            </w:r>
            <w:bookmarkEnd w:id="138"/>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4.2. Количество участников группы</w:t>
            </w:r>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4.3. Источник данных</w:t>
            </w: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tcPr>
          <w:p w:rsidR="00C2758E" w:rsidRDefault="00C2758E">
            <w:pPr>
              <w:pStyle w:val="ad"/>
            </w:pPr>
            <w:r>
              <w:t>(Группа 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 Оценка дополнительных расходов (доходов) бюджета Самарской области (местных бюджетов), связанных с применением регулирования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500"/>
        <w:gridCol w:w="3360"/>
      </w:tblGrid>
      <w:tr w:rsidR="00C2758E">
        <w:tblPrEx>
          <w:tblCellMar>
            <w:top w:w="0" w:type="dxa"/>
            <w:bottom w:w="0" w:type="dxa"/>
          </w:tblCellMar>
        </w:tblPrEx>
        <w:tc>
          <w:tcPr>
            <w:tcW w:w="3360" w:type="dxa"/>
            <w:tcBorders>
              <w:top w:val="single" w:sz="4" w:space="0" w:color="auto"/>
              <w:bottom w:val="single" w:sz="4" w:space="0" w:color="auto"/>
              <w:right w:val="single" w:sz="4" w:space="0" w:color="auto"/>
            </w:tcBorders>
            <w:vAlign w:val="center"/>
          </w:tcPr>
          <w:p w:rsidR="00C2758E" w:rsidRDefault="00C2758E">
            <w:pPr>
              <w:pStyle w:val="aa"/>
              <w:jc w:val="center"/>
            </w:pPr>
            <w:r>
              <w:t>5.1. Наименование функции (полномочия, обязанности или права)</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 xml:space="preserve">5.2. Вид расхода (поступления) бюджета Самарской области (местных бюджетов) </w:t>
            </w:r>
            <w:hyperlink w:anchor="sub_80002" w:history="1">
              <w:r>
                <w:rPr>
                  <w:rStyle w:val="a4"/>
                  <w:rFonts w:cs="Arial"/>
                </w:rPr>
                <w:t>2</w:t>
              </w:r>
            </w:hyperlink>
          </w:p>
        </w:tc>
        <w:tc>
          <w:tcPr>
            <w:tcW w:w="3360" w:type="dxa"/>
            <w:tcBorders>
              <w:top w:val="single" w:sz="4" w:space="0" w:color="auto"/>
              <w:left w:val="single" w:sz="4" w:space="0" w:color="auto"/>
              <w:bottom w:val="single" w:sz="4" w:space="0" w:color="auto"/>
            </w:tcBorders>
            <w:vAlign w:val="center"/>
          </w:tcPr>
          <w:p w:rsidR="00C2758E" w:rsidRDefault="00C2758E">
            <w:pPr>
              <w:pStyle w:val="aa"/>
              <w:jc w:val="center"/>
            </w:pPr>
            <w:r>
              <w:t>5.3. Количественная оценка расходов и поступлений, млн. рублей</w:t>
            </w: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1.1</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Доходы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C2758E" w:rsidRDefault="00C2758E">
            <w:pPr>
              <w:pStyle w:val="ad"/>
            </w:pPr>
            <w:r>
              <w:t>Функция (полномочие, обязанность или право) 1.N</w:t>
            </w: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Единовременные расходы (от 1 до N) в ____ 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Периодические расходы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C2758E" w:rsidRDefault="00C2758E">
            <w:pPr>
              <w:pStyle w:val="aa"/>
            </w:pPr>
          </w:p>
        </w:tc>
        <w:tc>
          <w:tcPr>
            <w:tcW w:w="3500" w:type="dxa"/>
            <w:tcBorders>
              <w:top w:val="single" w:sz="4" w:space="0" w:color="auto"/>
              <w:left w:val="single" w:sz="4" w:space="0" w:color="auto"/>
              <w:bottom w:val="single" w:sz="4" w:space="0" w:color="auto"/>
              <w:right w:val="single" w:sz="4" w:space="0" w:color="auto"/>
            </w:tcBorders>
          </w:tcPr>
          <w:p w:rsidR="00C2758E" w:rsidRDefault="00C2758E">
            <w:pPr>
              <w:pStyle w:val="ad"/>
            </w:pPr>
            <w:r>
              <w:t>Доходы (от 1 до N)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единовременные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периодические расходы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6860" w:type="dxa"/>
            <w:gridSpan w:val="2"/>
            <w:tcBorders>
              <w:top w:val="single" w:sz="4" w:space="0" w:color="auto"/>
              <w:bottom w:val="single" w:sz="4" w:space="0" w:color="auto"/>
              <w:right w:val="single" w:sz="4" w:space="0" w:color="auto"/>
            </w:tcBorders>
          </w:tcPr>
          <w:p w:rsidR="00C2758E" w:rsidRDefault="00C2758E">
            <w:pPr>
              <w:pStyle w:val="ad"/>
            </w:pPr>
            <w:r>
              <w:t>Итого доходы за период ____ гг.</w:t>
            </w:r>
          </w:p>
        </w:tc>
        <w:tc>
          <w:tcPr>
            <w:tcW w:w="336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5.4. Другие сведения о дополнительных расходах (доходах) бюджета Самарской области (местных бюджетов), возникающих в связи с применением правового регулирования ____________.</w:t>
      </w:r>
    </w:p>
    <w:p w:rsidR="00C2758E" w:rsidRDefault="00C2758E">
      <w:r>
        <w:t>5.5. Источники данных ________________________.</w:t>
      </w:r>
    </w:p>
    <w:p w:rsidR="00C2758E" w:rsidRDefault="00C2758E">
      <w:r>
        <w:t>6. Обязанности (ограничения) адресатов регулирования нормативного правового акта и связанные с ними дополнительные расходы (доходы).</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 xml:space="preserve">6.1. Группа адресатов регулирования нормативного правового акта (в соответствии с </w:t>
            </w:r>
            <w:hyperlink w:anchor="sub_8041" w:history="1">
              <w:r>
                <w:rPr>
                  <w:rStyle w:val="a4"/>
                  <w:rFonts w:cs="Arial"/>
                </w:rPr>
                <w:t>пунктом 4.1</w:t>
              </w:r>
            </w:hyperlink>
            <w:r>
              <w:t xml:space="preserve"> настоящего отчета)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6.2. Обязанности и ограничения, введенные регулированием нормативного правового акта (с указанием соответствующих положений нормативного правового акта)</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6.3. Описание расходов и доходов, связанных с введением регулирования нормативного правового акта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6.4. Количественная оценка расходов и доходов, млн. рублей</w:t>
            </w:r>
          </w:p>
        </w:tc>
      </w:tr>
      <w:tr w:rsidR="00C2758E">
        <w:tblPrEx>
          <w:tblCellMar>
            <w:top w:w="0" w:type="dxa"/>
            <w:bottom w:w="0" w:type="dxa"/>
          </w:tblCellMar>
        </w:tblPrEx>
        <w:tc>
          <w:tcPr>
            <w:tcW w:w="2660" w:type="dxa"/>
            <w:vMerge w:val="restart"/>
            <w:tcBorders>
              <w:top w:val="single" w:sz="4" w:space="0" w:color="auto"/>
              <w:bottom w:val="single" w:sz="4" w:space="0" w:color="auto"/>
              <w:right w:val="single" w:sz="4" w:space="0" w:color="auto"/>
            </w:tcBorders>
          </w:tcPr>
          <w:p w:rsidR="00C2758E" w:rsidRDefault="00C2758E">
            <w:pPr>
              <w:pStyle w:val="ad"/>
            </w:pPr>
            <w:r>
              <w:t>Группа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val="restart"/>
            <w:tcBorders>
              <w:top w:val="single" w:sz="4" w:space="0" w:color="auto"/>
              <w:bottom w:val="single" w:sz="4" w:space="0" w:color="auto"/>
              <w:right w:val="single" w:sz="4" w:space="0" w:color="auto"/>
            </w:tcBorders>
          </w:tcPr>
          <w:p w:rsidR="00C2758E" w:rsidRDefault="00C2758E">
            <w:pPr>
              <w:pStyle w:val="ad"/>
            </w:pPr>
            <w:r>
              <w:t>Группа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vMerge/>
            <w:tcBorders>
              <w:top w:val="single" w:sz="4" w:space="0" w:color="auto"/>
              <w:bottom w:val="single" w:sz="4" w:space="0" w:color="auto"/>
              <w:right w:val="single" w:sz="4" w:space="0" w:color="auto"/>
            </w:tcBorders>
          </w:tcPr>
          <w:p w:rsidR="00C2758E" w:rsidRDefault="00C2758E">
            <w:pPr>
              <w:pStyle w:val="aa"/>
            </w:pP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6.5. Издержки и выгоды адресатов регулирования нормативного правового акта, не поддающиеся количественной оценке _________.</w:t>
      </w:r>
    </w:p>
    <w:p w:rsidR="00C2758E" w:rsidRDefault="00C2758E">
      <w:r>
        <w:t>6.6. Источники данных ______________________.</w:t>
      </w:r>
    </w:p>
    <w:p w:rsidR="00C2758E" w:rsidRDefault="00C2758E">
      <w:r>
        <w:t>7. Оценка рисков неблагоприятных последствий применения регулирования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080"/>
        <w:gridCol w:w="2100"/>
        <w:gridCol w:w="2380"/>
      </w:tblGrid>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vAlign w:val="center"/>
          </w:tcPr>
          <w:p w:rsidR="00C2758E" w:rsidRDefault="00C2758E">
            <w:pPr>
              <w:pStyle w:val="aa"/>
              <w:jc w:val="center"/>
            </w:pPr>
            <w:r>
              <w:t>7.1. Вид риска</w:t>
            </w:r>
          </w:p>
        </w:tc>
        <w:tc>
          <w:tcPr>
            <w:tcW w:w="308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7.2. Оценка неблагоприятных последствий (включая оценку вероятности наступления новых неблагоприятных последствий)</w:t>
            </w:r>
          </w:p>
        </w:tc>
        <w:tc>
          <w:tcPr>
            <w:tcW w:w="21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t>7.3 Метод контроля риска</w:t>
            </w:r>
          </w:p>
        </w:tc>
        <w:tc>
          <w:tcPr>
            <w:tcW w:w="2380" w:type="dxa"/>
            <w:tcBorders>
              <w:top w:val="single" w:sz="4" w:space="0" w:color="auto"/>
              <w:left w:val="single" w:sz="4" w:space="0" w:color="auto"/>
              <w:bottom w:val="single" w:sz="4" w:space="0" w:color="auto"/>
            </w:tcBorders>
            <w:vAlign w:val="center"/>
          </w:tcPr>
          <w:p w:rsidR="00C2758E" w:rsidRDefault="00C2758E">
            <w:pPr>
              <w:pStyle w:val="aa"/>
              <w:jc w:val="center"/>
            </w:pPr>
            <w:r>
              <w:t>7.4. Степень контроля риска (полный/частичный/отсутствует)</w:t>
            </w: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1</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2660" w:type="dxa"/>
            <w:tcBorders>
              <w:top w:val="single" w:sz="4" w:space="0" w:color="auto"/>
              <w:bottom w:val="single" w:sz="4" w:space="0" w:color="auto"/>
              <w:right w:val="single" w:sz="4" w:space="0" w:color="auto"/>
            </w:tcBorders>
          </w:tcPr>
          <w:p w:rsidR="00C2758E" w:rsidRDefault="00C2758E">
            <w:pPr>
              <w:pStyle w:val="ad"/>
            </w:pPr>
            <w:r>
              <w:t>Риск N</w:t>
            </w:r>
          </w:p>
        </w:tc>
        <w:tc>
          <w:tcPr>
            <w:tcW w:w="308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100" w:type="dxa"/>
            <w:tcBorders>
              <w:top w:val="single" w:sz="4" w:space="0" w:color="auto"/>
              <w:left w:val="single" w:sz="4" w:space="0" w:color="auto"/>
              <w:bottom w:val="single" w:sz="4" w:space="0" w:color="auto"/>
              <w:right w:val="single" w:sz="4" w:space="0" w:color="auto"/>
            </w:tcBorders>
          </w:tcPr>
          <w:p w:rsidR="00C2758E" w:rsidRDefault="00C2758E">
            <w:pPr>
              <w:pStyle w:val="aa"/>
            </w:pPr>
          </w:p>
        </w:tc>
        <w:tc>
          <w:tcPr>
            <w:tcW w:w="238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7.5. Источники данных ___________________.</w:t>
      </w:r>
    </w:p>
    <w:p w:rsidR="00C2758E" w:rsidRDefault="00C2758E">
      <w:bookmarkStart w:id="139" w:name="sub_81"/>
      <w:r>
        <w:t>8. Сравнение возможных вариантов решения проблемы.</w:t>
      </w:r>
    </w:p>
    <w:bookmarkEnd w:id="139"/>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1540"/>
        <w:gridCol w:w="1540"/>
        <w:gridCol w:w="1540"/>
      </w:tblGrid>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vAlign w:val="center"/>
          </w:tcPr>
          <w:p w:rsidR="00C2758E" w:rsidRDefault="00C2758E">
            <w:pPr>
              <w:pStyle w:val="aa"/>
              <w:jc w:val="center"/>
            </w:pPr>
            <w:bookmarkStart w:id="140" w:name="sub_82"/>
            <w:r>
              <w:t>Критерий оценки</w:t>
            </w:r>
            <w:bookmarkEnd w:id="140"/>
          </w:p>
        </w:tc>
        <w:tc>
          <w:tcPr>
            <w:tcW w:w="1540" w:type="dxa"/>
            <w:tcBorders>
              <w:top w:val="single" w:sz="4" w:space="0" w:color="auto"/>
              <w:left w:val="single" w:sz="4" w:space="0" w:color="auto"/>
              <w:bottom w:val="nil"/>
              <w:right w:val="nil"/>
            </w:tcBorders>
            <w:vAlign w:val="center"/>
          </w:tcPr>
          <w:p w:rsidR="00C2758E" w:rsidRDefault="00C2758E">
            <w:pPr>
              <w:pStyle w:val="aa"/>
              <w:jc w:val="center"/>
            </w:pPr>
            <w:r>
              <w:t xml:space="preserve">Вариант 1 "Сохранение и реализация нормативного правового акта в действующей </w:t>
            </w:r>
            <w:r>
              <w:lastRenderedPageBreak/>
              <w:t>редакции"</w:t>
            </w:r>
          </w:p>
        </w:tc>
        <w:tc>
          <w:tcPr>
            <w:tcW w:w="1540" w:type="dxa"/>
            <w:tcBorders>
              <w:top w:val="single" w:sz="4" w:space="0" w:color="auto"/>
              <w:left w:val="single" w:sz="4" w:space="0" w:color="auto"/>
              <w:bottom w:val="nil"/>
              <w:right w:val="nil"/>
            </w:tcBorders>
            <w:vAlign w:val="center"/>
          </w:tcPr>
          <w:p w:rsidR="00C2758E" w:rsidRDefault="00C2758E">
            <w:pPr>
              <w:pStyle w:val="aa"/>
              <w:jc w:val="center"/>
            </w:pPr>
            <w:r>
              <w:lastRenderedPageBreak/>
              <w:t>Вариант 2 "Признание нормативного правового акта утратившим силу"</w:t>
            </w:r>
          </w:p>
        </w:tc>
        <w:tc>
          <w:tcPr>
            <w:tcW w:w="1540" w:type="dxa"/>
            <w:tcBorders>
              <w:top w:val="single" w:sz="4" w:space="0" w:color="auto"/>
              <w:left w:val="single" w:sz="4" w:space="0" w:color="auto"/>
              <w:bottom w:val="nil"/>
            </w:tcBorders>
            <w:vAlign w:val="center"/>
          </w:tcPr>
          <w:p w:rsidR="00C2758E" w:rsidRDefault="00C2758E">
            <w:pPr>
              <w:pStyle w:val="aa"/>
              <w:jc w:val="center"/>
            </w:pPr>
            <w:r>
              <w:t xml:space="preserve">Вариант 3 "Внесение изменений в действующую редакцию нормативного правового </w:t>
            </w:r>
            <w:r>
              <w:lastRenderedPageBreak/>
              <w:t>акта"</w:t>
            </w: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lastRenderedPageBreak/>
              <w:t>8.1. Содержание варианта решения проблемы</w:t>
            </w: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t>8.2. Качественная характеристика и оценка динамики численности адресатов правового регулирования в среднесрочном периоде (1-3 года)</w:t>
            </w: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t>8.3. Оценка расходов (доходов) адресатов правового регулирования, связанных с введением данного правового регулирования</w:t>
            </w:r>
          </w:p>
        </w:tc>
        <w:tc>
          <w:tcPr>
            <w:tcW w:w="1540" w:type="dxa"/>
            <w:tcBorders>
              <w:top w:val="single" w:sz="4" w:space="0" w:color="auto"/>
              <w:left w:val="single" w:sz="4" w:space="0" w:color="auto"/>
              <w:bottom w:val="single" w:sz="4" w:space="0" w:color="auto"/>
              <w:right w:val="nil"/>
            </w:tcBorders>
          </w:tcPr>
          <w:p w:rsidR="00C2758E" w:rsidRDefault="00C2758E">
            <w:pPr>
              <w:pStyle w:val="aa"/>
            </w:pPr>
          </w:p>
        </w:tc>
        <w:tc>
          <w:tcPr>
            <w:tcW w:w="1540" w:type="dxa"/>
            <w:tcBorders>
              <w:top w:val="single" w:sz="4" w:space="0" w:color="auto"/>
              <w:left w:val="single" w:sz="4" w:space="0" w:color="auto"/>
              <w:bottom w:val="single" w:sz="4" w:space="0" w:color="auto"/>
              <w:right w:val="nil"/>
            </w:tcBorders>
          </w:tcPr>
          <w:p w:rsidR="00C2758E" w:rsidRDefault="00C2758E">
            <w:pPr>
              <w:pStyle w:val="aa"/>
            </w:pPr>
          </w:p>
        </w:tc>
        <w:tc>
          <w:tcPr>
            <w:tcW w:w="1540" w:type="dxa"/>
            <w:tcBorders>
              <w:top w:val="single" w:sz="4" w:space="0" w:color="auto"/>
              <w:left w:val="single" w:sz="4" w:space="0" w:color="auto"/>
              <w:bottom w:val="single" w:sz="4" w:space="0" w:color="auto"/>
            </w:tcBorders>
          </w:tcPr>
          <w:p w:rsidR="00C2758E" w:rsidRDefault="00C2758E">
            <w:pPr>
              <w:pStyle w:val="aa"/>
            </w:pP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t>8.4. Оценка расходов (доходов) бюджета Самарской области, связанных с введением данного правового регулирования</w:t>
            </w: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t>8.5. Оценка возможности достижения заявленных целей правового регулирования (</w:t>
            </w:r>
            <w:hyperlink w:anchor="sub_8030" w:history="1">
              <w:r>
                <w:rPr>
                  <w:rStyle w:val="a4"/>
                  <w:rFonts w:cs="Arial"/>
                </w:rPr>
                <w:t>раздел 3</w:t>
              </w:r>
            </w:hyperlink>
            <w:r>
              <w:t xml:space="preserve"> настоящего отчета) посредством применения рассматриваемых вариантов правового регулирования</w:t>
            </w: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right w:val="nil"/>
            </w:tcBorders>
          </w:tcPr>
          <w:p w:rsidR="00C2758E" w:rsidRDefault="00C2758E">
            <w:pPr>
              <w:pStyle w:val="aa"/>
            </w:pPr>
          </w:p>
        </w:tc>
        <w:tc>
          <w:tcPr>
            <w:tcW w:w="1540" w:type="dxa"/>
            <w:tcBorders>
              <w:top w:val="single" w:sz="4" w:space="0" w:color="auto"/>
              <w:left w:val="single" w:sz="4" w:space="0" w:color="auto"/>
              <w:bottom w:val="nil"/>
            </w:tcBorders>
          </w:tcPr>
          <w:p w:rsidR="00C2758E" w:rsidRDefault="00C2758E">
            <w:pPr>
              <w:pStyle w:val="aa"/>
            </w:pPr>
          </w:p>
        </w:tc>
      </w:tr>
      <w:tr w:rsidR="00C2758E">
        <w:tblPrEx>
          <w:tblCellMar>
            <w:top w:w="0" w:type="dxa"/>
            <w:bottom w:w="0" w:type="dxa"/>
          </w:tblCellMar>
        </w:tblPrEx>
        <w:tc>
          <w:tcPr>
            <w:tcW w:w="5600" w:type="dxa"/>
            <w:tcBorders>
              <w:top w:val="single" w:sz="4" w:space="0" w:color="auto"/>
              <w:bottom w:val="single" w:sz="4" w:space="0" w:color="auto"/>
              <w:right w:val="single" w:sz="4" w:space="0" w:color="auto"/>
            </w:tcBorders>
          </w:tcPr>
          <w:p w:rsidR="00C2758E" w:rsidRDefault="00C2758E">
            <w:pPr>
              <w:pStyle w:val="ad"/>
            </w:pPr>
            <w:r>
              <w:t>8.6. Оценка рисков неблагоприятных последствий</w:t>
            </w:r>
          </w:p>
        </w:tc>
        <w:tc>
          <w:tcPr>
            <w:tcW w:w="1540" w:type="dxa"/>
            <w:tcBorders>
              <w:top w:val="single" w:sz="4" w:space="0" w:color="auto"/>
              <w:left w:val="single" w:sz="4" w:space="0" w:color="auto"/>
              <w:bottom w:val="single" w:sz="4" w:space="0" w:color="auto"/>
              <w:right w:val="nil"/>
            </w:tcBorders>
          </w:tcPr>
          <w:p w:rsidR="00C2758E" w:rsidRDefault="00C2758E">
            <w:pPr>
              <w:pStyle w:val="aa"/>
            </w:pPr>
          </w:p>
        </w:tc>
        <w:tc>
          <w:tcPr>
            <w:tcW w:w="1540" w:type="dxa"/>
            <w:tcBorders>
              <w:top w:val="single" w:sz="4" w:space="0" w:color="auto"/>
              <w:left w:val="single" w:sz="4" w:space="0" w:color="auto"/>
              <w:bottom w:val="single" w:sz="4" w:space="0" w:color="auto"/>
              <w:right w:val="nil"/>
            </w:tcBorders>
          </w:tcPr>
          <w:p w:rsidR="00C2758E" w:rsidRDefault="00C2758E">
            <w:pPr>
              <w:pStyle w:val="aa"/>
            </w:pPr>
          </w:p>
        </w:tc>
        <w:tc>
          <w:tcPr>
            <w:tcW w:w="1540" w:type="dxa"/>
            <w:tcBorders>
              <w:top w:val="single" w:sz="4" w:space="0" w:color="auto"/>
              <w:left w:val="single" w:sz="4" w:space="0" w:color="auto"/>
              <w:bottom w:val="single" w:sz="4" w:space="0" w:color="auto"/>
            </w:tcBorders>
          </w:tcPr>
          <w:p w:rsidR="00C2758E" w:rsidRDefault="00C2758E">
            <w:pPr>
              <w:pStyle w:val="aa"/>
            </w:pPr>
          </w:p>
        </w:tc>
      </w:tr>
    </w:tbl>
    <w:p w:rsidR="00C2758E" w:rsidRDefault="00C2758E"/>
    <w:p w:rsidR="00C2758E" w:rsidRDefault="00C2758E">
      <w:r>
        <w:t>8.7. Обоснование выбора предпочтительного варианта решения выявленной проблемы ____________________.</w:t>
      </w:r>
    </w:p>
    <w:p w:rsidR="00C2758E" w:rsidRDefault="00C2758E">
      <w:r>
        <w:t>8.8. Детальное описание предлагаемого варианта решения проблемы ______________________________.</w:t>
      </w:r>
    </w:p>
    <w:p w:rsidR="00C2758E" w:rsidRDefault="00C2758E">
      <w:r>
        <w:t>8.9. Выявленные положения, затрудняющие ведение предпринимательской и иной экономической деятельности и (или) приводящие к возникновению необоснованных расходов бюджетов бюджетной системы __________________.</w:t>
      </w:r>
    </w:p>
    <w:p w:rsidR="00C2758E" w:rsidRDefault="00C2758E">
      <w:r>
        <w:t xml:space="preserve">8.10. Вывод о достижении или недостижении целей введения обязательных требований ___________________ </w:t>
      </w:r>
      <w:hyperlink w:anchor="sub_80003" w:history="1">
        <w:r>
          <w:rPr>
            <w:rStyle w:val="a4"/>
            <w:rFonts w:cs="Arial"/>
          </w:rPr>
          <w:t>3</w:t>
        </w:r>
      </w:hyperlink>
      <w:r>
        <w:t>.</w:t>
      </w:r>
    </w:p>
    <w:p w:rsidR="00C2758E" w:rsidRDefault="00C2758E">
      <w:r>
        <w:t xml:space="preserve">8.11. Вывод об учете принципов установления и оценки применения обязательных требований, установленных </w:t>
      </w:r>
      <w:hyperlink r:id="rId126" w:history="1">
        <w:r>
          <w:rPr>
            <w:rStyle w:val="a4"/>
            <w:rFonts w:cs="Arial"/>
          </w:rPr>
          <w:t>статьей 4</w:t>
        </w:r>
      </w:hyperlink>
      <w:r>
        <w:t xml:space="preserve"> Федерального закона "Об обязательных требованиях в Российской Федерации" и </w:t>
      </w:r>
      <w:hyperlink r:id="rId127" w:history="1">
        <w:r>
          <w:rPr>
            <w:rStyle w:val="a4"/>
            <w:rFonts w:cs="Arial"/>
          </w:rPr>
          <w:t>статьей 2</w:t>
        </w:r>
      </w:hyperlink>
      <w:r>
        <w:t xml:space="preserve"> Закона Самарской области "Об обязательных требованиях, устанавливаемых нормативными правовыми актами Самарской области, и о внесении изменений в статью 5.1 Закона Самарской области "О нормативных правовых актах Самарской области" _______________________ </w:t>
      </w:r>
      <w:hyperlink w:anchor="sub_80003" w:history="1">
        <w:r>
          <w:rPr>
            <w:rStyle w:val="a4"/>
            <w:rFonts w:cs="Arial"/>
          </w:rPr>
          <w:t>3</w:t>
        </w:r>
      </w:hyperlink>
      <w:r>
        <w:t>.</w:t>
      </w:r>
    </w:p>
    <w:p w:rsidR="00C2758E" w:rsidRDefault="00C2758E">
      <w:r>
        <w:t xml:space="preserve">8.12. Оценка обоснованности и эффективности введения обязательных требований __________________ </w:t>
      </w:r>
      <w:hyperlink w:anchor="sub_80003" w:history="1">
        <w:r>
          <w:rPr>
            <w:rStyle w:val="a4"/>
            <w:rFonts w:cs="Arial"/>
          </w:rPr>
          <w:t>3</w:t>
        </w:r>
      </w:hyperlink>
      <w:r>
        <w:t>.</w:t>
      </w:r>
    </w:p>
    <w:p w:rsidR="00C2758E" w:rsidRDefault="00C2758E">
      <w:r>
        <w:t xml:space="preserve">8.13. Определение и оценка фактических последствий установления обязательных требований _______________ </w:t>
      </w:r>
      <w:hyperlink w:anchor="sub_80003" w:history="1">
        <w:r>
          <w:rPr>
            <w:rStyle w:val="a4"/>
            <w:rFonts w:cs="Arial"/>
          </w:rPr>
          <w:t>3</w:t>
        </w:r>
      </w:hyperlink>
      <w:r>
        <w:t>.</w:t>
      </w:r>
    </w:p>
    <w:p w:rsidR="00C2758E" w:rsidRDefault="00C2758E">
      <w:r>
        <w:t xml:space="preserve">8.14. Вывод о наличии (отсутствии) выявленных избыточных условий, ограничений, запретов ________________ </w:t>
      </w:r>
      <w:hyperlink w:anchor="sub_80003" w:history="1">
        <w:r>
          <w:rPr>
            <w:rStyle w:val="a4"/>
            <w:rFonts w:cs="Arial"/>
          </w:rPr>
          <w:t>3</w:t>
        </w:r>
      </w:hyperlink>
      <w:r>
        <w:t>.</w:t>
      </w:r>
    </w:p>
    <w:p w:rsidR="00C2758E" w:rsidRDefault="00C2758E"/>
    <w:p w:rsidR="00C2758E" w:rsidRDefault="00C2758E">
      <w:r>
        <w:t>9. Предложения заинтересованных лиц, поступившие в ходе публичных консультаций, проводившихся в рамках ОФВ нормативного правового акта.</w:t>
      </w:r>
    </w:p>
    <w:p w:rsidR="00C2758E" w:rsidRDefault="00C2758E"/>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500"/>
        <w:gridCol w:w="4900"/>
      </w:tblGrid>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 xml:space="preserve">Номер предложения (не обязательно </w:t>
            </w:r>
            <w:r>
              <w:lastRenderedPageBreak/>
              <w:t>в порядке очередности поступления предложений)</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jc w:val="center"/>
            </w:pPr>
            <w:r>
              <w:lastRenderedPageBreak/>
              <w:t>Суть предложения</w:t>
            </w:r>
          </w:p>
        </w:tc>
        <w:tc>
          <w:tcPr>
            <w:tcW w:w="4900" w:type="dxa"/>
            <w:tcBorders>
              <w:top w:val="single" w:sz="4" w:space="0" w:color="auto"/>
              <w:left w:val="single" w:sz="4" w:space="0" w:color="auto"/>
              <w:bottom w:val="single" w:sz="4" w:space="0" w:color="auto"/>
            </w:tcBorders>
            <w:vAlign w:val="center"/>
          </w:tcPr>
          <w:p w:rsidR="00C2758E" w:rsidRDefault="00C2758E">
            <w:pPr>
              <w:pStyle w:val="aa"/>
              <w:jc w:val="center"/>
            </w:pPr>
            <w:r>
              <w:t xml:space="preserve">Результат рассмотрения предложения, учтено/не учтено (если не учтено, указывается обоснование неучета предложения; если предложение учтено, </w:t>
            </w:r>
            <w:r>
              <w:lastRenderedPageBreak/>
              <w:t>может быть отражен комментарий органа, проводящего ОФВ нормативного правового акта)</w:t>
            </w: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lastRenderedPageBreak/>
              <w:t>1</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r w:rsidR="00C2758E">
        <w:tblPrEx>
          <w:tblCellMar>
            <w:top w:w="0" w:type="dxa"/>
            <w:bottom w:w="0" w:type="dxa"/>
          </w:tblCellMar>
        </w:tblPrEx>
        <w:tc>
          <w:tcPr>
            <w:tcW w:w="1820" w:type="dxa"/>
            <w:tcBorders>
              <w:top w:val="single" w:sz="4" w:space="0" w:color="auto"/>
              <w:bottom w:val="single" w:sz="4" w:space="0" w:color="auto"/>
              <w:right w:val="single" w:sz="4" w:space="0" w:color="auto"/>
            </w:tcBorders>
            <w:vAlign w:val="center"/>
          </w:tcPr>
          <w:p w:rsidR="00C2758E" w:rsidRDefault="00C2758E">
            <w:pPr>
              <w:pStyle w:val="aa"/>
              <w:jc w:val="center"/>
            </w:pPr>
            <w:r>
              <w:t>N</w:t>
            </w:r>
          </w:p>
        </w:tc>
        <w:tc>
          <w:tcPr>
            <w:tcW w:w="3500" w:type="dxa"/>
            <w:tcBorders>
              <w:top w:val="single" w:sz="4" w:space="0" w:color="auto"/>
              <w:left w:val="single" w:sz="4" w:space="0" w:color="auto"/>
              <w:bottom w:val="single" w:sz="4" w:space="0" w:color="auto"/>
              <w:right w:val="single" w:sz="4" w:space="0" w:color="auto"/>
            </w:tcBorders>
            <w:vAlign w:val="center"/>
          </w:tcPr>
          <w:p w:rsidR="00C2758E" w:rsidRDefault="00C2758E">
            <w:pPr>
              <w:pStyle w:val="aa"/>
            </w:pPr>
          </w:p>
        </w:tc>
        <w:tc>
          <w:tcPr>
            <w:tcW w:w="4900" w:type="dxa"/>
            <w:tcBorders>
              <w:top w:val="single" w:sz="4" w:space="0" w:color="auto"/>
              <w:left w:val="single" w:sz="4" w:space="0" w:color="auto"/>
              <w:bottom w:val="single" w:sz="4" w:space="0" w:color="auto"/>
            </w:tcBorders>
            <w:vAlign w:val="center"/>
          </w:tcPr>
          <w:p w:rsidR="00C2758E" w:rsidRDefault="00C2758E">
            <w:pPr>
              <w:pStyle w:val="aa"/>
            </w:pPr>
          </w:p>
        </w:tc>
      </w:tr>
    </w:tbl>
    <w:p w:rsidR="00C2758E" w:rsidRDefault="00C2758E"/>
    <w:p w:rsidR="00C2758E" w:rsidRDefault="00C2758E">
      <w:r>
        <w:t>10. Иная информация, подлежащая отражению в отчете по усмотрению органа, проводящего ОФВ нормативного правового акта.</w:t>
      </w:r>
    </w:p>
    <w:p w:rsidR="00C2758E" w:rsidRDefault="00C2758E">
      <w:r>
        <w:t>Приложение: (по усмотрению органа, проводящего ОФВ нормативного правового акта).</w:t>
      </w:r>
    </w:p>
    <w:p w:rsidR="00C2758E" w:rsidRDefault="00C275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1120"/>
        <w:gridCol w:w="4620"/>
      </w:tblGrid>
      <w:tr w:rsidR="00C2758E">
        <w:tblPrEx>
          <w:tblCellMar>
            <w:top w:w="0" w:type="dxa"/>
            <w:bottom w:w="0" w:type="dxa"/>
          </w:tblCellMar>
        </w:tblPrEx>
        <w:tc>
          <w:tcPr>
            <w:tcW w:w="4480" w:type="dxa"/>
            <w:gridSpan w:val="2"/>
            <w:tcBorders>
              <w:top w:val="nil"/>
              <w:left w:val="nil"/>
              <w:bottom w:val="nil"/>
              <w:right w:val="nil"/>
            </w:tcBorders>
          </w:tcPr>
          <w:p w:rsidR="00C2758E" w:rsidRDefault="00C2758E">
            <w:pPr>
              <w:pStyle w:val="ad"/>
            </w:pPr>
            <w:r>
              <w:t>Руководитель органа власти, ответственного за проведение ОФВ нормативного правового акта</w:t>
            </w: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r w:rsidR="00C2758E">
        <w:tblPrEx>
          <w:tblCellMar>
            <w:top w:w="0" w:type="dxa"/>
            <w:bottom w:w="0" w:type="dxa"/>
          </w:tblCellMar>
        </w:tblPrEx>
        <w:tc>
          <w:tcPr>
            <w:tcW w:w="4480" w:type="dxa"/>
            <w:gridSpan w:val="2"/>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single" w:sz="4" w:space="0" w:color="auto"/>
              <w:right w:val="nil"/>
            </w:tcBorders>
          </w:tcPr>
          <w:p w:rsidR="00C2758E" w:rsidRDefault="00C2758E">
            <w:pPr>
              <w:pStyle w:val="aa"/>
            </w:pPr>
          </w:p>
        </w:tc>
      </w:tr>
      <w:tr w:rsidR="00C2758E">
        <w:tblPrEx>
          <w:tblCellMar>
            <w:top w:w="0" w:type="dxa"/>
            <w:bottom w:w="0" w:type="dxa"/>
          </w:tblCellMar>
        </w:tblPrEx>
        <w:tc>
          <w:tcPr>
            <w:tcW w:w="4480" w:type="dxa"/>
            <w:gridSpan w:val="2"/>
            <w:tcBorders>
              <w:top w:val="single" w:sz="4" w:space="0" w:color="auto"/>
              <w:left w:val="nil"/>
              <w:bottom w:val="nil"/>
              <w:right w:val="nil"/>
            </w:tcBorders>
            <w:vAlign w:val="center"/>
          </w:tcPr>
          <w:p w:rsidR="00C2758E" w:rsidRDefault="00C2758E">
            <w:pPr>
              <w:pStyle w:val="aa"/>
              <w:jc w:val="center"/>
            </w:pPr>
            <w:r>
              <w:t>(подпись)</w:t>
            </w:r>
          </w:p>
        </w:tc>
        <w:tc>
          <w:tcPr>
            <w:tcW w:w="1120" w:type="dxa"/>
            <w:tcBorders>
              <w:top w:val="nil"/>
              <w:left w:val="nil"/>
              <w:bottom w:val="nil"/>
              <w:right w:val="nil"/>
            </w:tcBorders>
          </w:tcPr>
          <w:p w:rsidR="00C2758E" w:rsidRDefault="00C2758E">
            <w:pPr>
              <w:pStyle w:val="aa"/>
            </w:pPr>
          </w:p>
        </w:tc>
        <w:tc>
          <w:tcPr>
            <w:tcW w:w="4620" w:type="dxa"/>
            <w:tcBorders>
              <w:top w:val="single" w:sz="4" w:space="0" w:color="auto"/>
              <w:left w:val="nil"/>
              <w:bottom w:val="nil"/>
              <w:right w:val="nil"/>
            </w:tcBorders>
            <w:vAlign w:val="center"/>
          </w:tcPr>
          <w:p w:rsidR="00C2758E" w:rsidRDefault="00C2758E">
            <w:pPr>
              <w:pStyle w:val="aa"/>
              <w:jc w:val="center"/>
            </w:pPr>
            <w:r>
              <w:t>(Ф.И.О.)</w:t>
            </w:r>
          </w:p>
        </w:tc>
      </w:tr>
      <w:tr w:rsidR="00C2758E">
        <w:tblPrEx>
          <w:tblCellMar>
            <w:top w:w="0" w:type="dxa"/>
            <w:bottom w:w="0" w:type="dxa"/>
          </w:tblCellMar>
        </w:tblPrEx>
        <w:tc>
          <w:tcPr>
            <w:tcW w:w="840" w:type="dxa"/>
            <w:tcBorders>
              <w:top w:val="nil"/>
              <w:left w:val="nil"/>
              <w:bottom w:val="nil"/>
              <w:right w:val="nil"/>
            </w:tcBorders>
          </w:tcPr>
          <w:p w:rsidR="00C2758E" w:rsidRDefault="00C2758E">
            <w:pPr>
              <w:pStyle w:val="ad"/>
            </w:pPr>
            <w:r>
              <w:t>Дата</w:t>
            </w:r>
          </w:p>
        </w:tc>
        <w:tc>
          <w:tcPr>
            <w:tcW w:w="3640" w:type="dxa"/>
            <w:tcBorders>
              <w:top w:val="nil"/>
              <w:left w:val="nil"/>
              <w:bottom w:val="single" w:sz="4" w:space="0" w:color="auto"/>
              <w:right w:val="nil"/>
            </w:tcBorders>
          </w:tcPr>
          <w:p w:rsidR="00C2758E" w:rsidRDefault="00C2758E">
            <w:pPr>
              <w:pStyle w:val="aa"/>
            </w:pPr>
          </w:p>
        </w:tc>
        <w:tc>
          <w:tcPr>
            <w:tcW w:w="1120" w:type="dxa"/>
            <w:tcBorders>
              <w:top w:val="nil"/>
              <w:left w:val="nil"/>
              <w:bottom w:val="nil"/>
              <w:right w:val="nil"/>
            </w:tcBorders>
          </w:tcPr>
          <w:p w:rsidR="00C2758E" w:rsidRDefault="00C2758E">
            <w:pPr>
              <w:pStyle w:val="aa"/>
            </w:pPr>
          </w:p>
        </w:tc>
        <w:tc>
          <w:tcPr>
            <w:tcW w:w="4620" w:type="dxa"/>
            <w:tcBorders>
              <w:top w:val="nil"/>
              <w:left w:val="nil"/>
              <w:bottom w:val="nil"/>
              <w:right w:val="nil"/>
            </w:tcBorders>
          </w:tcPr>
          <w:p w:rsidR="00C2758E" w:rsidRDefault="00C2758E">
            <w:pPr>
              <w:pStyle w:val="aa"/>
            </w:pPr>
          </w:p>
        </w:tc>
      </w:tr>
    </w:tbl>
    <w:p w:rsidR="00C2758E" w:rsidRDefault="00C2758E"/>
    <w:p w:rsidR="00C2758E" w:rsidRDefault="00C2758E">
      <w:bookmarkStart w:id="141" w:name="sub_80001"/>
      <w:r>
        <w:rPr>
          <w:rStyle w:val="a3"/>
          <w:bCs/>
        </w:rPr>
        <w:t>1</w:t>
      </w:r>
      <w:r>
        <w:t xml:space="preserve"> Может быть указан инициативный порядок разработки.</w:t>
      </w:r>
    </w:p>
    <w:p w:rsidR="00C2758E" w:rsidRDefault="00C2758E">
      <w:bookmarkStart w:id="142" w:name="sub_80002"/>
      <w:bookmarkEnd w:id="141"/>
      <w:r>
        <w:rPr>
          <w:rStyle w:val="a3"/>
          <w:bCs/>
        </w:rPr>
        <w:t>2</w:t>
      </w:r>
      <w:r>
        <w:t xml:space="preserve"> Сведения представляются в ретроспективе (за годы применения нормативного правового акта, при длительном применении нормативного правового акта - не менее чем за последние 3 финансовых года) и на перспективу (на ближайшие 2 финансовых года).</w:t>
      </w:r>
    </w:p>
    <w:p w:rsidR="00C2758E" w:rsidRDefault="00C2758E">
      <w:bookmarkStart w:id="143" w:name="sub_80003"/>
      <w:bookmarkEnd w:id="142"/>
      <w:r>
        <w:rPr>
          <w:rStyle w:val="a3"/>
          <w:bCs/>
        </w:rPr>
        <w:t>3</w:t>
      </w:r>
      <w:r>
        <w:t xml:space="preserve"> Сведения представляются в случае проведения ОФВ нормативного правового акта, содержащего обязательные требования.</w:t>
      </w:r>
    </w:p>
    <w:bookmarkEnd w:id="143"/>
    <w:p w:rsidR="00C2758E" w:rsidRDefault="00C2758E"/>
    <w:sectPr w:rsidR="00C2758E">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37"/>
    <w:rsid w:val="007E3F37"/>
    <w:rsid w:val="00BC09C9"/>
    <w:rsid w:val="00C2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405925959.1012" TargetMode="External"/><Relationship Id="rId117" Type="http://schemas.openxmlformats.org/officeDocument/2006/relationships/hyperlink" Target="garantF1://407939297.122" TargetMode="External"/><Relationship Id="rId21" Type="http://schemas.openxmlformats.org/officeDocument/2006/relationships/hyperlink" Target="garantF1://403299617.1000" TargetMode="External"/><Relationship Id="rId42" Type="http://schemas.openxmlformats.org/officeDocument/2006/relationships/hyperlink" Target="garantF1://405925959.2027" TargetMode="External"/><Relationship Id="rId47" Type="http://schemas.openxmlformats.org/officeDocument/2006/relationships/hyperlink" Target="garantF1://407793647.12" TargetMode="External"/><Relationship Id="rId63" Type="http://schemas.openxmlformats.org/officeDocument/2006/relationships/hyperlink" Target="garantF1://407793647.17" TargetMode="External"/><Relationship Id="rId68" Type="http://schemas.openxmlformats.org/officeDocument/2006/relationships/hyperlink" Target="garantF1://403301494.3033" TargetMode="External"/><Relationship Id="rId84" Type="http://schemas.openxmlformats.org/officeDocument/2006/relationships/hyperlink" Target="garantF1://404853467.124" TargetMode="External"/><Relationship Id="rId89" Type="http://schemas.openxmlformats.org/officeDocument/2006/relationships/hyperlink" Target="garantF1://405925959.1045" TargetMode="External"/><Relationship Id="rId112" Type="http://schemas.openxmlformats.org/officeDocument/2006/relationships/hyperlink" Target="garantF1://407793647.29" TargetMode="External"/><Relationship Id="rId16" Type="http://schemas.openxmlformats.org/officeDocument/2006/relationships/hyperlink" Target="garantF1://73799712.12" TargetMode="External"/><Relationship Id="rId107" Type="http://schemas.openxmlformats.org/officeDocument/2006/relationships/hyperlink" Target="garantF1://412047674.1417" TargetMode="External"/><Relationship Id="rId11" Type="http://schemas.openxmlformats.org/officeDocument/2006/relationships/hyperlink" Target="garantF1://8203164.0" TargetMode="External"/><Relationship Id="rId32" Type="http://schemas.openxmlformats.org/officeDocument/2006/relationships/hyperlink" Target="garantF1://407793647.8" TargetMode="External"/><Relationship Id="rId37" Type="http://schemas.openxmlformats.org/officeDocument/2006/relationships/hyperlink" Target="garantF1://407793647.10" TargetMode="External"/><Relationship Id="rId53" Type="http://schemas.openxmlformats.org/officeDocument/2006/relationships/hyperlink" Target="garantF1://404853467.112" TargetMode="External"/><Relationship Id="rId58" Type="http://schemas.openxmlformats.org/officeDocument/2006/relationships/hyperlink" Target="garantF1://405925959.20223" TargetMode="External"/><Relationship Id="rId74" Type="http://schemas.openxmlformats.org/officeDocument/2006/relationships/hyperlink" Target="garantF1://403301494.3036" TargetMode="External"/><Relationship Id="rId79" Type="http://schemas.openxmlformats.org/officeDocument/2006/relationships/hyperlink" Target="garantF1://404853467.122" TargetMode="External"/><Relationship Id="rId102" Type="http://schemas.openxmlformats.org/officeDocument/2006/relationships/hyperlink" Target="garantF1://407793647.26" TargetMode="External"/><Relationship Id="rId123" Type="http://schemas.openxmlformats.org/officeDocument/2006/relationships/hyperlink" Target="garantF1://405925959.60000"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garantF1://404853467.128" TargetMode="External"/><Relationship Id="rId95" Type="http://schemas.openxmlformats.org/officeDocument/2006/relationships/hyperlink" Target="garantF1://401400430.2" TargetMode="External"/><Relationship Id="rId19" Type="http://schemas.openxmlformats.org/officeDocument/2006/relationships/hyperlink" Target="garantF1://8366449.0" TargetMode="External"/><Relationship Id="rId14" Type="http://schemas.openxmlformats.org/officeDocument/2006/relationships/hyperlink" Target="garantF1://403477130.12" TargetMode="External"/><Relationship Id="rId22" Type="http://schemas.openxmlformats.org/officeDocument/2006/relationships/hyperlink" Target="garantF1://407793647.6" TargetMode="External"/><Relationship Id="rId27" Type="http://schemas.openxmlformats.org/officeDocument/2006/relationships/hyperlink" Target="garantF1://74349388.4" TargetMode="External"/><Relationship Id="rId30" Type="http://schemas.openxmlformats.org/officeDocument/2006/relationships/hyperlink" Target="garantF1://407793647.7" TargetMode="External"/><Relationship Id="rId35" Type="http://schemas.openxmlformats.org/officeDocument/2006/relationships/hyperlink" Target="garantF1://407793647.9" TargetMode="External"/><Relationship Id="rId43" Type="http://schemas.openxmlformats.org/officeDocument/2006/relationships/hyperlink" Target="garantF1://404853467.19" TargetMode="External"/><Relationship Id="rId48" Type="http://schemas.openxmlformats.org/officeDocument/2006/relationships/hyperlink" Target="garantF1://405925959.20211" TargetMode="External"/><Relationship Id="rId56" Type="http://schemas.openxmlformats.org/officeDocument/2006/relationships/hyperlink" Target="garantF1://405925959.20218" TargetMode="External"/><Relationship Id="rId64" Type="http://schemas.openxmlformats.org/officeDocument/2006/relationships/hyperlink" Target="garantF1://407793647.17" TargetMode="External"/><Relationship Id="rId69" Type="http://schemas.openxmlformats.org/officeDocument/2006/relationships/hyperlink" Target="garantF1://404853467.117" TargetMode="External"/><Relationship Id="rId77" Type="http://schemas.openxmlformats.org/officeDocument/2006/relationships/hyperlink" Target="garantF1://413189331.114" TargetMode="External"/><Relationship Id="rId100" Type="http://schemas.openxmlformats.org/officeDocument/2006/relationships/hyperlink" Target="garantF1://74349388.4" TargetMode="External"/><Relationship Id="rId105" Type="http://schemas.openxmlformats.org/officeDocument/2006/relationships/hyperlink" Target="garantF1://401400430.2" TargetMode="External"/><Relationship Id="rId113" Type="http://schemas.openxmlformats.org/officeDocument/2006/relationships/hyperlink" Target="garantF1://405925959.1052" TargetMode="External"/><Relationship Id="rId118" Type="http://schemas.openxmlformats.org/officeDocument/2006/relationships/hyperlink" Target="garantF1://407793647.31" TargetMode="External"/><Relationship Id="rId126" Type="http://schemas.openxmlformats.org/officeDocument/2006/relationships/hyperlink" Target="garantF1://74349388.4" TargetMode="External"/><Relationship Id="rId8" Type="http://schemas.openxmlformats.org/officeDocument/2006/relationships/hyperlink" Target="garantF1://407793647.5" TargetMode="External"/><Relationship Id="rId51" Type="http://schemas.openxmlformats.org/officeDocument/2006/relationships/hyperlink" Target="garantF1://407793647.13" TargetMode="External"/><Relationship Id="rId72" Type="http://schemas.openxmlformats.org/officeDocument/2006/relationships/hyperlink" Target="garantF1://407939297.3035" TargetMode="External"/><Relationship Id="rId80" Type="http://schemas.openxmlformats.org/officeDocument/2006/relationships/hyperlink" Target="garantF1://403301494.30318" TargetMode="External"/><Relationship Id="rId85" Type="http://schemas.openxmlformats.org/officeDocument/2006/relationships/hyperlink" Target="garantF1://403301494.4043" TargetMode="External"/><Relationship Id="rId93" Type="http://schemas.openxmlformats.org/officeDocument/2006/relationships/hyperlink" Target="garantF1://405925959.1047" TargetMode="External"/><Relationship Id="rId98" Type="http://schemas.openxmlformats.org/officeDocument/2006/relationships/hyperlink" Target="garantF1://407793647.25" TargetMode="External"/><Relationship Id="rId121" Type="http://schemas.openxmlformats.org/officeDocument/2006/relationships/hyperlink" Target="garantF1://405925959.50000" TargetMode="External"/><Relationship Id="rId3" Type="http://schemas.microsoft.com/office/2007/relationships/stylesWithEffects" Target="stylesWithEffects.xml"/><Relationship Id="rId12" Type="http://schemas.openxmlformats.org/officeDocument/2006/relationships/hyperlink" Target="garantF1://403477130.12" TargetMode="External"/><Relationship Id="rId17" Type="http://schemas.openxmlformats.org/officeDocument/2006/relationships/hyperlink" Target="garantF1://8357494.3" TargetMode="External"/><Relationship Id="rId25" Type="http://schemas.openxmlformats.org/officeDocument/2006/relationships/hyperlink" Target="garantF1://407793647.6" TargetMode="External"/><Relationship Id="rId33" Type="http://schemas.openxmlformats.org/officeDocument/2006/relationships/hyperlink" Target="garantF1://405925959.2312" TargetMode="External"/><Relationship Id="rId38" Type="http://schemas.openxmlformats.org/officeDocument/2006/relationships/hyperlink" Target="garantF1://405925959.2026" TargetMode="External"/><Relationship Id="rId46" Type="http://schemas.openxmlformats.org/officeDocument/2006/relationships/hyperlink" Target="garantF1://403301494.20210" TargetMode="External"/><Relationship Id="rId59" Type="http://schemas.openxmlformats.org/officeDocument/2006/relationships/hyperlink" Target="garantF1://413189331.113" TargetMode="External"/><Relationship Id="rId67" Type="http://schemas.openxmlformats.org/officeDocument/2006/relationships/hyperlink" Target="garantF1://404853467.116" TargetMode="External"/><Relationship Id="rId103" Type="http://schemas.openxmlformats.org/officeDocument/2006/relationships/hyperlink" Target="garantF1://405925959.1413" TargetMode="External"/><Relationship Id="rId108" Type="http://schemas.openxmlformats.org/officeDocument/2006/relationships/hyperlink" Target="garantF1://404853467.130" TargetMode="External"/><Relationship Id="rId116" Type="http://schemas.openxmlformats.org/officeDocument/2006/relationships/hyperlink" Target="garantF1://408767765.13" TargetMode="External"/><Relationship Id="rId124" Type="http://schemas.openxmlformats.org/officeDocument/2006/relationships/hyperlink" Target="garantF1://408767765.14" TargetMode="External"/><Relationship Id="rId129" Type="http://schemas.openxmlformats.org/officeDocument/2006/relationships/theme" Target="theme/theme1.xml"/><Relationship Id="rId20" Type="http://schemas.openxmlformats.org/officeDocument/2006/relationships/hyperlink" Target="garantF1://403477130.13" TargetMode="External"/><Relationship Id="rId41" Type="http://schemas.openxmlformats.org/officeDocument/2006/relationships/hyperlink" Target="garantF1://407793647.11" TargetMode="External"/><Relationship Id="rId54" Type="http://schemas.openxmlformats.org/officeDocument/2006/relationships/hyperlink" Target="garantF1://403301494.20214" TargetMode="External"/><Relationship Id="rId62" Type="http://schemas.openxmlformats.org/officeDocument/2006/relationships/hyperlink" Target="garantF1://403301494.20225" TargetMode="External"/><Relationship Id="rId70" Type="http://schemas.openxmlformats.org/officeDocument/2006/relationships/hyperlink" Target="garantF1://403301494.30344" TargetMode="External"/><Relationship Id="rId75" Type="http://schemas.openxmlformats.org/officeDocument/2006/relationships/hyperlink" Target="garantF1://404853467.121" TargetMode="External"/><Relationship Id="rId83" Type="http://schemas.openxmlformats.org/officeDocument/2006/relationships/hyperlink" Target="garantF1://412047674.4041" TargetMode="External"/><Relationship Id="rId88" Type="http://schemas.openxmlformats.org/officeDocument/2006/relationships/hyperlink" Target="garantF1://407793647.23" TargetMode="External"/><Relationship Id="rId91" Type="http://schemas.openxmlformats.org/officeDocument/2006/relationships/hyperlink" Target="garantF1://403301494.1046" TargetMode="External"/><Relationship Id="rId96" Type="http://schemas.openxmlformats.org/officeDocument/2006/relationships/hyperlink" Target="garantF1://404853467.129" TargetMode="External"/><Relationship Id="rId111" Type="http://schemas.openxmlformats.org/officeDocument/2006/relationships/hyperlink" Target="garantF1://405925959.1051" TargetMode="External"/><Relationship Id="rId1" Type="http://schemas.openxmlformats.org/officeDocument/2006/relationships/numbering" Target="numbering.xml"/><Relationship Id="rId6" Type="http://schemas.openxmlformats.org/officeDocument/2006/relationships/hyperlink" Target="garantF1://403477130.11" TargetMode="External"/><Relationship Id="rId15" Type="http://schemas.openxmlformats.org/officeDocument/2006/relationships/hyperlink" Target="garantF1://403299617.2" TargetMode="External"/><Relationship Id="rId23" Type="http://schemas.openxmlformats.org/officeDocument/2006/relationships/hyperlink" Target="garantF1://405925959.1011" TargetMode="External"/><Relationship Id="rId28" Type="http://schemas.openxmlformats.org/officeDocument/2006/relationships/hyperlink" Target="garantF1://401400430.2" TargetMode="External"/><Relationship Id="rId36" Type="http://schemas.openxmlformats.org/officeDocument/2006/relationships/hyperlink" Target="garantF1://405925959.2025" TargetMode="External"/><Relationship Id="rId49" Type="http://schemas.openxmlformats.org/officeDocument/2006/relationships/hyperlink" Target="garantF1://404853467.111" TargetMode="External"/><Relationship Id="rId57" Type="http://schemas.openxmlformats.org/officeDocument/2006/relationships/hyperlink" Target="garantF1://407793647.15" TargetMode="External"/><Relationship Id="rId106" Type="http://schemas.openxmlformats.org/officeDocument/2006/relationships/hyperlink" Target="garantF1://413189331.116" TargetMode="External"/><Relationship Id="rId114" Type="http://schemas.openxmlformats.org/officeDocument/2006/relationships/hyperlink" Target="garantF1://408767765.12" TargetMode="External"/><Relationship Id="rId119" Type="http://schemas.openxmlformats.org/officeDocument/2006/relationships/hyperlink" Target="garantF1://405925959.20000" TargetMode="External"/><Relationship Id="rId127" Type="http://schemas.openxmlformats.org/officeDocument/2006/relationships/hyperlink" Target="garantF1://401400430.2" TargetMode="External"/><Relationship Id="rId10" Type="http://schemas.openxmlformats.org/officeDocument/2006/relationships/hyperlink" Target="garantF1://403166160.0" TargetMode="External"/><Relationship Id="rId31" Type="http://schemas.openxmlformats.org/officeDocument/2006/relationships/hyperlink" Target="garantF1://405925959.2023" TargetMode="External"/><Relationship Id="rId44" Type="http://schemas.openxmlformats.org/officeDocument/2006/relationships/hyperlink" Target="garantF1://403301494.2028" TargetMode="External"/><Relationship Id="rId52" Type="http://schemas.openxmlformats.org/officeDocument/2006/relationships/hyperlink" Target="garantF1://405925959.20213" TargetMode="External"/><Relationship Id="rId60" Type="http://schemas.openxmlformats.org/officeDocument/2006/relationships/hyperlink" Target="garantF1://412047674.20224" TargetMode="External"/><Relationship Id="rId65" Type="http://schemas.openxmlformats.org/officeDocument/2006/relationships/hyperlink" Target="garantF1://407793647.18" TargetMode="External"/><Relationship Id="rId73" Type="http://schemas.openxmlformats.org/officeDocument/2006/relationships/hyperlink" Target="garantF1://404853467.120" TargetMode="External"/><Relationship Id="rId78" Type="http://schemas.openxmlformats.org/officeDocument/2006/relationships/hyperlink" Target="garantF1://412047674.30317" TargetMode="External"/><Relationship Id="rId81" Type="http://schemas.openxmlformats.org/officeDocument/2006/relationships/hyperlink" Target="garantF1://407793647.21" TargetMode="External"/><Relationship Id="rId86" Type="http://schemas.openxmlformats.org/officeDocument/2006/relationships/hyperlink" Target="garantF1://404853467.125" TargetMode="External"/><Relationship Id="rId94" Type="http://schemas.openxmlformats.org/officeDocument/2006/relationships/hyperlink" Target="garantF1://74349388.4" TargetMode="External"/><Relationship Id="rId99" Type="http://schemas.openxmlformats.org/officeDocument/2006/relationships/hyperlink" Target="garantF1://405925959.1411" TargetMode="External"/><Relationship Id="rId101" Type="http://schemas.openxmlformats.org/officeDocument/2006/relationships/hyperlink" Target="garantF1://401400430.2" TargetMode="External"/><Relationship Id="rId122" Type="http://schemas.openxmlformats.org/officeDocument/2006/relationships/hyperlink" Target="garantF1://407793647.33" TargetMode="External"/><Relationship Id="rId4" Type="http://schemas.openxmlformats.org/officeDocument/2006/relationships/settings" Target="settings.xml"/><Relationship Id="rId9" Type="http://schemas.openxmlformats.org/officeDocument/2006/relationships/hyperlink" Target="garantF1://405925959.10" TargetMode="External"/><Relationship Id="rId13" Type="http://schemas.openxmlformats.org/officeDocument/2006/relationships/hyperlink" Target="garantF1://403299617.1" TargetMode="External"/><Relationship Id="rId18" Type="http://schemas.openxmlformats.org/officeDocument/2006/relationships/hyperlink" Target="garantF1://8366449.0" TargetMode="External"/><Relationship Id="rId39" Type="http://schemas.openxmlformats.org/officeDocument/2006/relationships/hyperlink" Target="garantF1://74349388.4" TargetMode="External"/><Relationship Id="rId109" Type="http://schemas.openxmlformats.org/officeDocument/2006/relationships/hyperlink" Target="garantF1://403301494.1418" TargetMode="External"/><Relationship Id="rId34" Type="http://schemas.openxmlformats.org/officeDocument/2006/relationships/hyperlink" Target="garantF1://73763180.0" TargetMode="External"/><Relationship Id="rId50" Type="http://schemas.openxmlformats.org/officeDocument/2006/relationships/hyperlink" Target="garantF1://403301494.20212" TargetMode="External"/><Relationship Id="rId55" Type="http://schemas.openxmlformats.org/officeDocument/2006/relationships/hyperlink" Target="garantF1://407793647.14" TargetMode="External"/><Relationship Id="rId76" Type="http://schemas.openxmlformats.org/officeDocument/2006/relationships/hyperlink" Target="garantF1://403301494.3039" TargetMode="External"/><Relationship Id="rId97" Type="http://schemas.openxmlformats.org/officeDocument/2006/relationships/hyperlink" Target="garantF1://403301494.1049" TargetMode="External"/><Relationship Id="rId104" Type="http://schemas.openxmlformats.org/officeDocument/2006/relationships/hyperlink" Target="garantF1://74349388.4" TargetMode="External"/><Relationship Id="rId120" Type="http://schemas.openxmlformats.org/officeDocument/2006/relationships/hyperlink" Target="garantF1://407793647.32" TargetMode="External"/><Relationship Id="rId125" Type="http://schemas.openxmlformats.org/officeDocument/2006/relationships/hyperlink" Target="garantF1://407939297.80000" TargetMode="External"/><Relationship Id="rId7" Type="http://schemas.openxmlformats.org/officeDocument/2006/relationships/hyperlink" Target="garantF1://403299617.0" TargetMode="External"/><Relationship Id="rId71" Type="http://schemas.openxmlformats.org/officeDocument/2006/relationships/hyperlink" Target="garantF1://408767765.11" TargetMode="External"/><Relationship Id="rId92" Type="http://schemas.openxmlformats.org/officeDocument/2006/relationships/hyperlink" Target="garantF1://407793647.24" TargetMode="External"/><Relationship Id="rId2" Type="http://schemas.openxmlformats.org/officeDocument/2006/relationships/styles" Target="styles.xml"/><Relationship Id="rId29" Type="http://schemas.openxmlformats.org/officeDocument/2006/relationships/hyperlink" Target="garantF1://10002673.3" TargetMode="External"/><Relationship Id="rId24" Type="http://schemas.openxmlformats.org/officeDocument/2006/relationships/hyperlink" Target="garantF1://84121.0" TargetMode="External"/><Relationship Id="rId40" Type="http://schemas.openxmlformats.org/officeDocument/2006/relationships/hyperlink" Target="garantF1://401400430.2" TargetMode="External"/><Relationship Id="rId45" Type="http://schemas.openxmlformats.org/officeDocument/2006/relationships/hyperlink" Target="garantF1://404853467.110" TargetMode="External"/><Relationship Id="rId66" Type="http://schemas.openxmlformats.org/officeDocument/2006/relationships/hyperlink" Target="garantF1://405925959.3031" TargetMode="External"/><Relationship Id="rId87" Type="http://schemas.openxmlformats.org/officeDocument/2006/relationships/hyperlink" Target="garantF1://403301494.10444" TargetMode="External"/><Relationship Id="rId110" Type="http://schemas.openxmlformats.org/officeDocument/2006/relationships/hyperlink" Target="garantF1://407793647.28" TargetMode="External"/><Relationship Id="rId115" Type="http://schemas.openxmlformats.org/officeDocument/2006/relationships/hyperlink" Target="garantF1://407939297.10000" TargetMode="External"/><Relationship Id="rId61" Type="http://schemas.openxmlformats.org/officeDocument/2006/relationships/hyperlink" Target="garantF1://404853467.114" TargetMode="External"/><Relationship Id="rId82" Type="http://schemas.openxmlformats.org/officeDocument/2006/relationships/hyperlink" Target="garantF1://413189331.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22220</Words>
  <Characters>126658</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Arhipov</cp:lastModifiedBy>
  <cp:revision>2</cp:revision>
  <dcterms:created xsi:type="dcterms:W3CDTF">2026-03-04T04:56:00Z</dcterms:created>
  <dcterms:modified xsi:type="dcterms:W3CDTF">2026-03-04T04:56:00Z</dcterms:modified>
</cp:coreProperties>
</file>